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36E" w:rsidRPr="000C7951" w:rsidRDefault="00E83513" w:rsidP="00570C48">
      <w:pPr>
        <w:rPr>
          <w:b/>
          <w:sz w:val="32"/>
          <w:szCs w:val="32"/>
        </w:rPr>
      </w:pPr>
      <w:r w:rsidRPr="000C7951">
        <w:rPr>
          <w:b/>
          <w:sz w:val="32"/>
          <w:szCs w:val="32"/>
        </w:rPr>
        <w:t>B. Souhrnná</w:t>
      </w:r>
      <w:r w:rsidR="00D765BE" w:rsidRPr="000C7951">
        <w:rPr>
          <w:b/>
          <w:sz w:val="32"/>
          <w:szCs w:val="32"/>
        </w:rPr>
        <w:t xml:space="preserve"> technická zpráva</w:t>
      </w:r>
    </w:p>
    <w:p w:rsidR="00D765BE" w:rsidRPr="000C7951" w:rsidRDefault="00D765BE" w:rsidP="00BC5D40">
      <w:pPr>
        <w:pStyle w:val="Odstavecseseznamem"/>
        <w:rPr>
          <w:b/>
          <w:sz w:val="28"/>
          <w:szCs w:val="28"/>
        </w:rPr>
      </w:pPr>
    </w:p>
    <w:p w:rsidR="00D765BE" w:rsidRPr="000C7951" w:rsidRDefault="00D765BE" w:rsidP="003A2B83">
      <w:pPr>
        <w:rPr>
          <w:b/>
          <w:sz w:val="28"/>
          <w:szCs w:val="28"/>
        </w:rPr>
      </w:pPr>
      <w:r w:rsidRPr="000C7951">
        <w:rPr>
          <w:b/>
          <w:sz w:val="28"/>
          <w:szCs w:val="28"/>
        </w:rPr>
        <w:t xml:space="preserve">B.1.  Popis území výstavby </w:t>
      </w:r>
    </w:p>
    <w:p w:rsidR="00D765BE" w:rsidRPr="000C7951" w:rsidRDefault="00D765BE" w:rsidP="00D765BE">
      <w:pPr>
        <w:rPr>
          <w:b/>
          <w:sz w:val="28"/>
          <w:szCs w:val="28"/>
        </w:rPr>
      </w:pPr>
    </w:p>
    <w:p w:rsidR="00D765BE" w:rsidRPr="000C7951" w:rsidRDefault="00D765BE" w:rsidP="00D765BE">
      <w:pPr>
        <w:rPr>
          <w:b/>
        </w:rPr>
      </w:pPr>
      <w:r w:rsidRPr="000C7951">
        <w:rPr>
          <w:b/>
        </w:rPr>
        <w:t>a) Charakteristika stavebního pozemku</w:t>
      </w:r>
    </w:p>
    <w:p w:rsidR="009E599F" w:rsidRPr="000C7951" w:rsidRDefault="00480CB5" w:rsidP="007A5A66">
      <w:pPr>
        <w:ind w:firstLine="708"/>
      </w:pPr>
      <w:r w:rsidRPr="000C7951">
        <w:t>Netýká se udržovacích prací na objektu.</w:t>
      </w:r>
    </w:p>
    <w:p w:rsidR="00940EAA" w:rsidRPr="000C7951" w:rsidRDefault="00940EAA" w:rsidP="00D765BE"/>
    <w:p w:rsidR="00D765BE" w:rsidRPr="000C7951" w:rsidRDefault="00D765BE" w:rsidP="00D765BE">
      <w:pPr>
        <w:rPr>
          <w:b/>
        </w:rPr>
      </w:pPr>
      <w:r w:rsidRPr="000C7951">
        <w:rPr>
          <w:b/>
        </w:rPr>
        <w:t>b)Výčet a závěry provedených průzkumů a rozborů</w:t>
      </w:r>
    </w:p>
    <w:p w:rsidR="00480CB5" w:rsidRPr="000C7951" w:rsidRDefault="00480CB5" w:rsidP="00480CB5">
      <w:pPr>
        <w:ind w:firstLine="708"/>
      </w:pPr>
      <w:r w:rsidRPr="000C7951">
        <w:t>Netýká se udržovacích prací na objektu.</w:t>
      </w:r>
    </w:p>
    <w:p w:rsidR="00480CB5" w:rsidRPr="000C7951" w:rsidRDefault="00480CB5" w:rsidP="005D08EA">
      <w:pPr>
        <w:ind w:firstLine="708"/>
      </w:pPr>
    </w:p>
    <w:p w:rsidR="00D765BE" w:rsidRPr="000C7951" w:rsidRDefault="00D765BE" w:rsidP="00D765BE">
      <w:pPr>
        <w:rPr>
          <w:b/>
        </w:rPr>
      </w:pPr>
      <w:r w:rsidRPr="000C7951">
        <w:rPr>
          <w:b/>
        </w:rPr>
        <w:t>c)Stávající ochranná a bezpečnostní pásma</w:t>
      </w:r>
    </w:p>
    <w:p w:rsidR="00D8227B" w:rsidRPr="000C7951" w:rsidRDefault="00D31CB5" w:rsidP="00480CB5">
      <w:pPr>
        <w:ind w:firstLine="708"/>
      </w:pPr>
      <w:r w:rsidRPr="000C7951">
        <w:t>Nejsou známa ochranná a bezpečnostní pásma</w:t>
      </w:r>
    </w:p>
    <w:p w:rsidR="00452B74" w:rsidRPr="000C7951" w:rsidRDefault="00452B74" w:rsidP="00D765BE"/>
    <w:p w:rsidR="00D765BE" w:rsidRPr="000C7951" w:rsidRDefault="00D765BE" w:rsidP="00D765BE">
      <w:pPr>
        <w:rPr>
          <w:b/>
        </w:rPr>
      </w:pPr>
      <w:r w:rsidRPr="000C7951">
        <w:rPr>
          <w:b/>
        </w:rPr>
        <w:t>d)Poloha vzhledem k záplavovému, sesuvnému  a poddolovanému území</w:t>
      </w:r>
    </w:p>
    <w:p w:rsidR="00D765BE" w:rsidRPr="000C7951" w:rsidRDefault="00D83E8A" w:rsidP="00480CB5">
      <w:pPr>
        <w:ind w:firstLine="708"/>
      </w:pPr>
      <w:r w:rsidRPr="000C7951">
        <w:t>Pozemek se nenachází v záplavovém, sesuvném a poddolovaném území.</w:t>
      </w:r>
    </w:p>
    <w:p w:rsidR="0097317F" w:rsidRPr="000C7951" w:rsidRDefault="004360AC" w:rsidP="00D765BE">
      <w:r w:rsidRPr="000C7951">
        <w:t xml:space="preserve"> </w:t>
      </w:r>
    </w:p>
    <w:p w:rsidR="00D765BE" w:rsidRPr="000C7951" w:rsidRDefault="00D765BE" w:rsidP="00D765BE">
      <w:pPr>
        <w:rPr>
          <w:b/>
        </w:rPr>
      </w:pPr>
      <w:r w:rsidRPr="000C7951">
        <w:rPr>
          <w:b/>
        </w:rPr>
        <w:t>e)Vliv stavby na okolní stavby a pozemky, vliv stavby na odtokové poměry</w:t>
      </w:r>
    </w:p>
    <w:p w:rsidR="00480CB5" w:rsidRPr="000C7951" w:rsidRDefault="00480CB5" w:rsidP="00480CB5">
      <w:pPr>
        <w:ind w:firstLine="708"/>
      </w:pPr>
      <w:r w:rsidRPr="000C7951">
        <w:t>Netýká se udržovacích prací na objektu.</w:t>
      </w:r>
    </w:p>
    <w:p w:rsidR="00D765BE" w:rsidRPr="000C7951" w:rsidRDefault="00D765BE" w:rsidP="00D765BE"/>
    <w:p w:rsidR="00D765BE" w:rsidRPr="000C7951" w:rsidRDefault="00F1358A" w:rsidP="00D765BE">
      <w:pPr>
        <w:rPr>
          <w:b/>
        </w:rPr>
      </w:pPr>
      <w:r w:rsidRPr="000C7951">
        <w:rPr>
          <w:b/>
        </w:rPr>
        <w:t>f,g</w:t>
      </w:r>
      <w:r w:rsidR="00D765BE" w:rsidRPr="000C7951">
        <w:rPr>
          <w:b/>
        </w:rPr>
        <w:t>) Požadavky na asanace a demolice, kácení dřevin</w:t>
      </w:r>
      <w:r w:rsidR="00EE2919" w:rsidRPr="000C7951">
        <w:rPr>
          <w:b/>
        </w:rPr>
        <w:t>, zábor ZPF a LPF</w:t>
      </w:r>
    </w:p>
    <w:p w:rsidR="00480CB5" w:rsidRPr="000C7951" w:rsidRDefault="00480CB5" w:rsidP="00480CB5">
      <w:pPr>
        <w:ind w:firstLine="708"/>
      </w:pPr>
      <w:r w:rsidRPr="000C7951">
        <w:t>Netýká se udržovacích prací na objektu.</w:t>
      </w:r>
    </w:p>
    <w:p w:rsidR="00F1358A" w:rsidRPr="000C7951" w:rsidRDefault="00F1358A" w:rsidP="00D765BE"/>
    <w:p w:rsidR="00F1358A" w:rsidRPr="000C7951" w:rsidRDefault="00F1358A" w:rsidP="00F1358A">
      <w:pPr>
        <w:rPr>
          <w:b/>
        </w:rPr>
      </w:pPr>
      <w:r w:rsidRPr="000C7951">
        <w:rPr>
          <w:b/>
        </w:rPr>
        <w:t>h)Územně technické podmínky (napojení na dopr. a tech. infrastrukturu)</w:t>
      </w:r>
    </w:p>
    <w:p w:rsidR="00480CB5" w:rsidRPr="000C7951" w:rsidRDefault="00480CB5" w:rsidP="00480CB5">
      <w:pPr>
        <w:ind w:firstLine="708"/>
      </w:pPr>
      <w:r w:rsidRPr="000C7951">
        <w:t>Netýká se udržovacích prací na objektu.</w:t>
      </w:r>
    </w:p>
    <w:p w:rsidR="00F1358A" w:rsidRPr="000C7951" w:rsidRDefault="00F1358A" w:rsidP="00D765BE"/>
    <w:p w:rsidR="00F1358A" w:rsidRPr="000C7951" w:rsidRDefault="00F1358A" w:rsidP="00F1358A">
      <w:pPr>
        <w:rPr>
          <w:b/>
          <w:sz w:val="28"/>
          <w:szCs w:val="28"/>
        </w:rPr>
      </w:pPr>
      <w:r w:rsidRPr="000C7951">
        <w:rPr>
          <w:b/>
          <w:sz w:val="28"/>
          <w:szCs w:val="28"/>
        </w:rPr>
        <w:t>B.2.  Celkový popis stavby</w:t>
      </w:r>
    </w:p>
    <w:p w:rsidR="00F1358A" w:rsidRPr="000C7951" w:rsidRDefault="00F1358A" w:rsidP="00F1358A">
      <w:pPr>
        <w:rPr>
          <w:b/>
          <w:sz w:val="28"/>
          <w:szCs w:val="28"/>
        </w:rPr>
      </w:pPr>
    </w:p>
    <w:p w:rsidR="00F1358A" w:rsidRPr="000C7951" w:rsidRDefault="00F1358A" w:rsidP="00F1358A">
      <w:pPr>
        <w:rPr>
          <w:b/>
        </w:rPr>
      </w:pPr>
      <w:r w:rsidRPr="000C7951">
        <w:rPr>
          <w:b/>
        </w:rPr>
        <w:t>B.2.1. Účel užívání stavby, kapacity</w:t>
      </w:r>
    </w:p>
    <w:p w:rsidR="009534C8" w:rsidRPr="000C7951" w:rsidRDefault="00361026" w:rsidP="00E940DD">
      <w:pPr>
        <w:pStyle w:val="499textodrazeny"/>
        <w:ind w:left="0" w:firstLine="708"/>
        <w:rPr>
          <w:rFonts w:ascii="Times New Roman" w:eastAsia="Times New Roman" w:hAnsi="Times New Roman" w:cs="Times New Roman"/>
          <w:color w:val="auto"/>
          <w:sz w:val="24"/>
          <w:szCs w:val="24"/>
          <w:lang w:eastAsia="cs-CZ"/>
        </w:rPr>
      </w:pPr>
      <w:r>
        <w:rPr>
          <w:rFonts w:ascii="Times New Roman" w:eastAsia="Times New Roman" w:hAnsi="Times New Roman" w:cs="Times New Roman"/>
          <w:color w:val="auto"/>
          <w:sz w:val="24"/>
          <w:szCs w:val="24"/>
          <w:lang w:eastAsia="cs-CZ"/>
        </w:rPr>
        <w:t>Jedná se o základní školu</w:t>
      </w:r>
      <w:r w:rsidR="009534C8" w:rsidRPr="000C7951">
        <w:rPr>
          <w:rFonts w:ascii="Times New Roman" w:eastAsia="Times New Roman" w:hAnsi="Times New Roman" w:cs="Times New Roman"/>
          <w:color w:val="auto"/>
          <w:sz w:val="24"/>
          <w:szCs w:val="24"/>
          <w:lang w:eastAsia="cs-CZ"/>
        </w:rPr>
        <w:t xml:space="preserve">. </w:t>
      </w:r>
    </w:p>
    <w:p w:rsidR="009534C8" w:rsidRPr="000C7951" w:rsidRDefault="009534C8" w:rsidP="00E940DD">
      <w:pPr>
        <w:pStyle w:val="499textodrazeny"/>
        <w:ind w:left="0" w:firstLine="708"/>
        <w:rPr>
          <w:rFonts w:ascii="Times New Roman" w:eastAsia="Times New Roman" w:hAnsi="Times New Roman" w:cs="Times New Roman"/>
          <w:color w:val="auto"/>
          <w:sz w:val="24"/>
          <w:szCs w:val="24"/>
          <w:lang w:eastAsia="cs-CZ"/>
        </w:rPr>
      </w:pPr>
      <w:r w:rsidRPr="000C7951">
        <w:rPr>
          <w:rFonts w:ascii="Times New Roman" w:eastAsia="Times New Roman" w:hAnsi="Times New Roman" w:cs="Times New Roman"/>
          <w:color w:val="auto"/>
          <w:sz w:val="24"/>
          <w:szCs w:val="24"/>
          <w:lang w:eastAsia="cs-CZ"/>
        </w:rPr>
        <w:t>Kapacity stávajících objektů zůstávají beze změn.</w:t>
      </w:r>
    </w:p>
    <w:p w:rsidR="00D67907" w:rsidRPr="000C7951" w:rsidRDefault="00D67907" w:rsidP="00F1358A"/>
    <w:p w:rsidR="00F1358A" w:rsidRPr="000C7951" w:rsidRDefault="00F1358A" w:rsidP="00F1358A">
      <w:pPr>
        <w:rPr>
          <w:b/>
        </w:rPr>
      </w:pPr>
      <w:r w:rsidRPr="000C7951">
        <w:rPr>
          <w:b/>
        </w:rPr>
        <w:t xml:space="preserve">B.2.2. Celkové urbanistické a architektonické řešení </w:t>
      </w:r>
    </w:p>
    <w:p w:rsidR="00E940DD" w:rsidRPr="000C7951" w:rsidRDefault="00E940DD" w:rsidP="00E940DD">
      <w:pPr>
        <w:ind w:firstLine="708"/>
      </w:pPr>
      <w:r w:rsidRPr="000C7951">
        <w:t>Netýká se udržovacích prací na objektu.</w:t>
      </w:r>
    </w:p>
    <w:p w:rsidR="000025F2" w:rsidRPr="000C7951" w:rsidRDefault="000025F2" w:rsidP="00F1358A">
      <w:pPr>
        <w:rPr>
          <w:b/>
        </w:rPr>
      </w:pPr>
    </w:p>
    <w:p w:rsidR="00F1358A" w:rsidRPr="000C7951" w:rsidRDefault="00F1358A" w:rsidP="00F1358A">
      <w:pPr>
        <w:rPr>
          <w:b/>
        </w:rPr>
      </w:pPr>
      <w:r w:rsidRPr="000C7951">
        <w:rPr>
          <w:b/>
        </w:rPr>
        <w:t>B.2.3. Celkové provozní řešení</w:t>
      </w:r>
    </w:p>
    <w:p w:rsidR="009543B7" w:rsidRPr="000C7951" w:rsidRDefault="009543B7" w:rsidP="009543B7">
      <w:pPr>
        <w:ind w:firstLine="708"/>
      </w:pPr>
      <w:r w:rsidRPr="000C7951">
        <w:t>Netýká se udržovacích prací na objektu.</w:t>
      </w:r>
    </w:p>
    <w:p w:rsidR="00D808C9" w:rsidRPr="000C7951" w:rsidRDefault="00D808C9" w:rsidP="002F2B88">
      <w:pPr>
        <w:pStyle w:val="499textodrazeny"/>
        <w:tabs>
          <w:tab w:val="left" w:pos="900"/>
        </w:tabs>
        <w:ind w:left="0"/>
        <w:rPr>
          <w:rFonts w:ascii="Times New Roman" w:eastAsia="Times New Roman" w:hAnsi="Times New Roman" w:cs="Times New Roman"/>
          <w:color w:val="auto"/>
          <w:sz w:val="24"/>
          <w:szCs w:val="24"/>
          <w:lang w:eastAsia="cs-CZ"/>
        </w:rPr>
      </w:pPr>
    </w:p>
    <w:p w:rsidR="00F1358A" w:rsidRPr="000C7951" w:rsidRDefault="00F1358A" w:rsidP="008C67D2">
      <w:pPr>
        <w:jc w:val="both"/>
        <w:rPr>
          <w:b/>
        </w:rPr>
      </w:pPr>
      <w:r w:rsidRPr="000C7951">
        <w:rPr>
          <w:b/>
        </w:rPr>
        <w:t>B.2.4. Bezbariérové užívání stavby</w:t>
      </w:r>
    </w:p>
    <w:p w:rsidR="009543B7" w:rsidRPr="000C7951" w:rsidRDefault="009543B7" w:rsidP="009543B7">
      <w:pPr>
        <w:ind w:firstLine="708"/>
      </w:pPr>
      <w:r w:rsidRPr="000C7951">
        <w:t>Netýká se udržovacích prací na objektu.</w:t>
      </w:r>
    </w:p>
    <w:p w:rsidR="000F4B4B" w:rsidRPr="000C7951" w:rsidRDefault="000F4B4B" w:rsidP="00F1358A">
      <w:pPr>
        <w:rPr>
          <w:b/>
        </w:rPr>
      </w:pPr>
    </w:p>
    <w:p w:rsidR="00F1358A" w:rsidRPr="000C7951" w:rsidRDefault="00F1358A" w:rsidP="00F1358A">
      <w:pPr>
        <w:rPr>
          <w:b/>
        </w:rPr>
      </w:pPr>
      <w:r w:rsidRPr="000C7951">
        <w:rPr>
          <w:b/>
        </w:rPr>
        <w:t>B.2.5. Bezpečnost při užívání stavby</w:t>
      </w:r>
    </w:p>
    <w:p w:rsidR="00F1358A" w:rsidRPr="000C7951" w:rsidRDefault="00F1358A" w:rsidP="00062588">
      <w:pPr>
        <w:jc w:val="both"/>
      </w:pPr>
      <w:r w:rsidRPr="000C7951">
        <w:t xml:space="preserve">V projektu   je navrženo použití  pouze takových  materiálů, výrobků    a zařízení, které prokazatelně  splňují  požadavky obecně platné  legislativy  (ve smyslu zákona 22/97 Sb. v platném znění včetně  souvisejících vyhlášek a nařízení vlády, zejména Nařízení vlády č. 163/2002 Sb.).  Projekt  respektuje  platné zákony a vyhlášky  a související normy.    </w:t>
      </w:r>
    </w:p>
    <w:p w:rsidR="007E62CE" w:rsidRPr="000C7951" w:rsidRDefault="007E62CE" w:rsidP="00F1358A">
      <w:pPr>
        <w:rPr>
          <w:b/>
          <w:sz w:val="28"/>
          <w:szCs w:val="28"/>
        </w:rPr>
      </w:pPr>
    </w:p>
    <w:p w:rsidR="009543B7" w:rsidRPr="000C7951" w:rsidRDefault="009543B7" w:rsidP="00F1358A">
      <w:pPr>
        <w:rPr>
          <w:b/>
          <w:sz w:val="28"/>
          <w:szCs w:val="28"/>
        </w:rPr>
      </w:pPr>
    </w:p>
    <w:p w:rsidR="009543B7" w:rsidRPr="000C7951" w:rsidRDefault="009543B7" w:rsidP="00F1358A">
      <w:pPr>
        <w:rPr>
          <w:b/>
          <w:sz w:val="28"/>
          <w:szCs w:val="28"/>
        </w:rPr>
      </w:pPr>
    </w:p>
    <w:p w:rsidR="00F1358A" w:rsidRPr="000C7951" w:rsidRDefault="00F1358A" w:rsidP="00F1358A">
      <w:pPr>
        <w:rPr>
          <w:b/>
          <w:sz w:val="28"/>
          <w:szCs w:val="28"/>
        </w:rPr>
      </w:pPr>
      <w:r w:rsidRPr="000C7951">
        <w:rPr>
          <w:b/>
          <w:sz w:val="28"/>
          <w:szCs w:val="28"/>
        </w:rPr>
        <w:lastRenderedPageBreak/>
        <w:t>B.2.6. Základní charakteristika objekt</w:t>
      </w:r>
      <w:r w:rsidR="007E62CE" w:rsidRPr="000C7951">
        <w:rPr>
          <w:b/>
          <w:sz w:val="28"/>
          <w:szCs w:val="28"/>
        </w:rPr>
        <w:t>u</w:t>
      </w:r>
    </w:p>
    <w:p w:rsidR="00264EA1" w:rsidRPr="000C7951" w:rsidRDefault="00264EA1" w:rsidP="002056A6"/>
    <w:p w:rsidR="002056A6" w:rsidRPr="000C7951" w:rsidRDefault="002056A6" w:rsidP="002056A6">
      <w:pPr>
        <w:rPr>
          <w:b/>
          <w:sz w:val="28"/>
          <w:szCs w:val="28"/>
        </w:rPr>
      </w:pPr>
      <w:r w:rsidRPr="000C7951">
        <w:rPr>
          <w:b/>
          <w:sz w:val="28"/>
          <w:szCs w:val="28"/>
        </w:rPr>
        <w:t>Stavební úpravy</w:t>
      </w:r>
    </w:p>
    <w:p w:rsidR="0061224F" w:rsidRPr="000C7951" w:rsidRDefault="0061224F" w:rsidP="0061224F">
      <w:pPr>
        <w:jc w:val="both"/>
        <w:rPr>
          <w:u w:val="single"/>
        </w:rPr>
      </w:pPr>
    </w:p>
    <w:p w:rsidR="009543B7" w:rsidRPr="000C7951" w:rsidRDefault="009543B7" w:rsidP="009543B7">
      <w:pPr>
        <w:pStyle w:val="StylNadpis2Arial12bernDoleva1"/>
        <w:numPr>
          <w:ilvl w:val="0"/>
          <w:numId w:val="0"/>
        </w:numPr>
        <w:rPr>
          <w:rFonts w:ascii="Times New Roman" w:hAnsi="Times New Roman"/>
          <w:color w:val="auto"/>
        </w:rPr>
      </w:pPr>
      <w:bookmarkStart w:id="0" w:name="_Toc302717967"/>
      <w:bookmarkStart w:id="1" w:name="_Toc497491163"/>
      <w:r w:rsidRPr="000C7951">
        <w:rPr>
          <w:rFonts w:ascii="Times New Roman" w:hAnsi="Times New Roman"/>
          <w:color w:val="auto"/>
        </w:rPr>
        <w:t>Architektonické, funkční a disp. řešení, řešení přístupu a užívání objektu osobami s omezenou schopností pohybu a orientace</w:t>
      </w:r>
      <w:bookmarkEnd w:id="0"/>
      <w:bookmarkEnd w:id="1"/>
    </w:p>
    <w:p w:rsidR="009543B7" w:rsidRPr="000C7951" w:rsidRDefault="009543B7" w:rsidP="009543B7">
      <w:pPr>
        <w:pStyle w:val="Podtitul"/>
        <w:rPr>
          <w:rFonts w:ascii="Times New Roman" w:hAnsi="Times New Roman"/>
        </w:rPr>
      </w:pPr>
      <w:bookmarkStart w:id="2" w:name="_Toc497491164"/>
      <w:r w:rsidRPr="000C7951">
        <w:rPr>
          <w:rFonts w:ascii="Times New Roman" w:hAnsi="Times New Roman"/>
        </w:rPr>
        <w:t>Objekt parc. č. st 548</w:t>
      </w:r>
      <w:bookmarkEnd w:id="2"/>
    </w:p>
    <w:p w:rsidR="009543B7" w:rsidRPr="000C7951" w:rsidRDefault="009543B7" w:rsidP="009543B7">
      <w:pPr>
        <w:pStyle w:val="StylArialZarovnatdobloku"/>
        <w:rPr>
          <w:rFonts w:ascii="Times New Roman" w:hAnsi="Times New Roman"/>
        </w:rPr>
      </w:pPr>
      <w:r w:rsidRPr="000C7951">
        <w:rPr>
          <w:rFonts w:ascii="Times New Roman" w:hAnsi="Times New Roman"/>
        </w:rPr>
        <w:t>Prostory jsou užívány jako učebnový pavilon základní školy. Objekt má 4 nadzemní podlaží s částečným zapuštěním do terénu a valbovou střechu s nevyužívaným podkrovím. Na SZ fasádě je situován přístavek se vstupem do dvora. Hlavní vstup se nachází na JV fasádě. Jedná se o samostatně stojící objekt půdorysného tvaru obdélníka, který severním rohem navazuje na objekt parc.č. st 560.</w:t>
      </w:r>
    </w:p>
    <w:p w:rsidR="009543B7" w:rsidRPr="000C7951" w:rsidRDefault="009543B7" w:rsidP="009543B7">
      <w:pPr>
        <w:pStyle w:val="StylArialZarovnatdobloku"/>
        <w:rPr>
          <w:rFonts w:ascii="Times New Roman" w:hAnsi="Times New Roman"/>
        </w:rPr>
      </w:pPr>
      <w:r w:rsidRPr="000C7951">
        <w:rPr>
          <w:rFonts w:ascii="Times New Roman" w:hAnsi="Times New Roman"/>
        </w:rPr>
        <w:t>Na SZ straně se nachází strmý svah, který je od objektu oddělen dvorem  s opěrnou zdí. Objekt je podélně osazen téměř na rovině, příčně pak ve svahu stoupajícím od hlavního vstupu do objektu (JV fasáda) do dvora (SZ fasáda). U hlavního vstupu je úroveň podlahy cca 0,3 m nad přilehlým terénem, ve dvorní části je podlaha cca 1,1 m pod přilehlým terénem.</w:t>
      </w:r>
    </w:p>
    <w:p w:rsidR="009543B7" w:rsidRPr="000C7951" w:rsidRDefault="009543B7" w:rsidP="009543B7">
      <w:pPr>
        <w:pStyle w:val="StylArialZarovnatdobloku"/>
        <w:rPr>
          <w:rFonts w:ascii="Times New Roman" w:hAnsi="Times New Roman"/>
        </w:rPr>
      </w:pPr>
      <w:r w:rsidRPr="000C7951">
        <w:rPr>
          <w:rFonts w:ascii="Times New Roman" w:hAnsi="Times New Roman"/>
        </w:rPr>
        <w:t>Kolem objektu jsou ze všech stran přilehlé zpevněné plochy asfaltové a plochy s betonovou dlažbou. Dešťové svody jsou zaústěné do dešťové kanalizace.</w:t>
      </w:r>
    </w:p>
    <w:p w:rsidR="009543B7" w:rsidRPr="000C7951" w:rsidRDefault="009543B7" w:rsidP="009543B7">
      <w:pPr>
        <w:pStyle w:val="Podtitul"/>
        <w:rPr>
          <w:rFonts w:ascii="Times New Roman" w:hAnsi="Times New Roman"/>
        </w:rPr>
      </w:pPr>
      <w:bookmarkStart w:id="3" w:name="_Toc497491165"/>
      <w:r w:rsidRPr="000C7951">
        <w:rPr>
          <w:rFonts w:ascii="Times New Roman" w:hAnsi="Times New Roman"/>
        </w:rPr>
        <w:t>Objekt parc. č. st 560</w:t>
      </w:r>
      <w:bookmarkEnd w:id="3"/>
    </w:p>
    <w:p w:rsidR="009543B7" w:rsidRPr="000C7951" w:rsidRDefault="009543B7" w:rsidP="009543B7">
      <w:pPr>
        <w:pStyle w:val="StylArialZarovnatdobloku"/>
        <w:rPr>
          <w:rFonts w:ascii="Times New Roman" w:hAnsi="Times New Roman"/>
        </w:rPr>
      </w:pPr>
      <w:r w:rsidRPr="000C7951">
        <w:rPr>
          <w:rFonts w:ascii="Times New Roman" w:hAnsi="Times New Roman"/>
        </w:rPr>
        <w:t>Prostory jsou užívány jako dílny a dále slouží pro mimoškolní výchovu. Objekt má 3 nadzemní podlaží s plochou střechou. Vstupy do objektu se nacházejí na JV a SZ fasádách. Jedná se o samostaně stojící objekt půdorysného tvaru obdélníka, který jižním rohem navazuje na objekt  parc.č. st 548 a SV fasádou přiléhá k objektu parc.č. st 574.</w:t>
      </w:r>
    </w:p>
    <w:p w:rsidR="009543B7" w:rsidRPr="000C7951" w:rsidRDefault="009543B7" w:rsidP="009543B7">
      <w:pPr>
        <w:pStyle w:val="StylArialZarovnatdobloku"/>
        <w:rPr>
          <w:rFonts w:ascii="Times New Roman" w:hAnsi="Times New Roman"/>
        </w:rPr>
      </w:pPr>
      <w:r w:rsidRPr="000C7951">
        <w:rPr>
          <w:rFonts w:ascii="Times New Roman" w:hAnsi="Times New Roman"/>
        </w:rPr>
        <w:t>Na SZ straně se nachází strmý svah, který je od objektu oddělen dvorem  s opěrnou zdí. Objekt je podélně i příčně osazen téměř na rovině. U JV fasády je úroveň podlahy cca 0,15 m nad přilehlým terénem, ve dvorní části je podlaha cca 0,3 m nad přilehlým terénem.</w:t>
      </w:r>
    </w:p>
    <w:p w:rsidR="009543B7" w:rsidRPr="000C7951" w:rsidRDefault="009543B7" w:rsidP="009543B7">
      <w:pPr>
        <w:pStyle w:val="StylArialZarovnatdobloku"/>
        <w:rPr>
          <w:rFonts w:ascii="Times New Roman" w:hAnsi="Times New Roman"/>
        </w:rPr>
      </w:pPr>
      <w:r w:rsidRPr="000C7951">
        <w:rPr>
          <w:rFonts w:ascii="Times New Roman" w:hAnsi="Times New Roman"/>
        </w:rPr>
        <w:t>Kolem objektu jsou ze všech stran přilehlé zpevněné plochy asfaltové a plochy s betonovou dlažbou. Dešťové svody jsou zaústěné do  kanalizace.</w:t>
      </w:r>
    </w:p>
    <w:p w:rsidR="009543B7" w:rsidRPr="000C7951" w:rsidRDefault="009543B7" w:rsidP="009543B7">
      <w:pPr>
        <w:pStyle w:val="StylArialZarovnatdobloku"/>
        <w:rPr>
          <w:rFonts w:ascii="Times New Roman" w:hAnsi="Times New Roman"/>
        </w:rPr>
      </w:pPr>
    </w:p>
    <w:p w:rsidR="009543B7" w:rsidRPr="000C7951" w:rsidRDefault="009543B7" w:rsidP="009543B7">
      <w:pPr>
        <w:pStyle w:val="StylNadpis2Arial12bernDoleva1"/>
        <w:numPr>
          <w:ilvl w:val="0"/>
          <w:numId w:val="0"/>
        </w:numPr>
        <w:rPr>
          <w:rFonts w:ascii="Times New Roman" w:hAnsi="Times New Roman"/>
          <w:color w:val="auto"/>
        </w:rPr>
      </w:pPr>
      <w:bookmarkStart w:id="4" w:name="_Toc302717970"/>
      <w:bookmarkStart w:id="5" w:name="_Toc497491167"/>
      <w:r w:rsidRPr="000C7951">
        <w:rPr>
          <w:rFonts w:ascii="Times New Roman" w:hAnsi="Times New Roman"/>
          <w:color w:val="auto"/>
        </w:rPr>
        <w:t>Tepelně technické vlastnosti stavebních konstrukcí a výplní otvorů</w:t>
      </w:r>
      <w:bookmarkEnd w:id="4"/>
      <w:bookmarkEnd w:id="5"/>
    </w:p>
    <w:p w:rsidR="009543B7" w:rsidRPr="000C7951" w:rsidRDefault="009543B7" w:rsidP="009543B7">
      <w:pPr>
        <w:pStyle w:val="StylArialZarovnatdobloku"/>
        <w:rPr>
          <w:rFonts w:ascii="Times New Roman" w:hAnsi="Times New Roman"/>
        </w:rPr>
      </w:pPr>
      <w:r w:rsidRPr="000C7951">
        <w:rPr>
          <w:rFonts w:ascii="Times New Roman" w:hAnsi="Times New Roman"/>
        </w:rPr>
        <w:t>V rámci sanačních prací je jako ochrana nově aplikované svislé hydroizolace navržena vrstva tepelné izolace z XPS tl. 40 mm. Toto opatření povede ke zlepšení tepelně technických vlastností konstrukce – snížení součinitele prostupu tepla a snížení povrchové kondenzace na vnitřním líci zdiva.</w:t>
      </w:r>
    </w:p>
    <w:p w:rsidR="009543B7" w:rsidRPr="000C7951" w:rsidRDefault="009543B7" w:rsidP="009543B7"/>
    <w:p w:rsidR="009543B7" w:rsidRPr="000C7951" w:rsidRDefault="009543B7" w:rsidP="009543B7">
      <w:pPr>
        <w:pStyle w:val="StylNadpis1Arial14bPed3b"/>
        <w:numPr>
          <w:ilvl w:val="0"/>
          <w:numId w:val="0"/>
        </w:numPr>
        <w:ind w:left="360" w:hanging="360"/>
        <w:rPr>
          <w:rFonts w:ascii="Times New Roman" w:hAnsi="Times New Roman"/>
        </w:rPr>
      </w:pPr>
      <w:bookmarkStart w:id="6" w:name="_Toc497491168"/>
      <w:r w:rsidRPr="000C7951">
        <w:rPr>
          <w:rFonts w:ascii="Times New Roman" w:hAnsi="Times New Roman"/>
        </w:rPr>
        <w:t>Konstrukční řešení</w:t>
      </w:r>
      <w:bookmarkEnd w:id="6"/>
    </w:p>
    <w:p w:rsidR="009543B7" w:rsidRPr="000C7951" w:rsidRDefault="009543B7" w:rsidP="009543B7"/>
    <w:p w:rsidR="009543B7" w:rsidRPr="000C7951" w:rsidRDefault="009543B7" w:rsidP="009543B7">
      <w:pPr>
        <w:pStyle w:val="StylNadpis2Arial12bernDoleva1"/>
        <w:numPr>
          <w:ilvl w:val="0"/>
          <w:numId w:val="0"/>
        </w:numPr>
        <w:rPr>
          <w:rFonts w:ascii="Times New Roman" w:hAnsi="Times New Roman"/>
          <w:color w:val="auto"/>
        </w:rPr>
      </w:pPr>
      <w:bookmarkStart w:id="7" w:name="_Toc302717977"/>
      <w:bookmarkStart w:id="8" w:name="_Toc497491169"/>
      <w:r w:rsidRPr="000C7951">
        <w:rPr>
          <w:rFonts w:ascii="Times New Roman" w:hAnsi="Times New Roman"/>
          <w:color w:val="auto"/>
        </w:rPr>
        <w:t>Stávající stav</w:t>
      </w:r>
      <w:bookmarkEnd w:id="7"/>
      <w:bookmarkEnd w:id="8"/>
    </w:p>
    <w:p w:rsidR="009543B7" w:rsidRPr="000C7951" w:rsidRDefault="009543B7" w:rsidP="009543B7">
      <w:r w:rsidRPr="000C7951">
        <w:t xml:space="preserve">Hlavní budova základní školy byla postavena v r. 1961. Ostatní objekty byly realizovány v r. 1972. </w:t>
      </w:r>
    </w:p>
    <w:p w:rsidR="009543B7" w:rsidRPr="000C7951" w:rsidRDefault="009543B7" w:rsidP="009543B7">
      <w:pPr>
        <w:pStyle w:val="Podtitul"/>
        <w:rPr>
          <w:rFonts w:ascii="Times New Roman" w:hAnsi="Times New Roman"/>
        </w:rPr>
      </w:pPr>
      <w:bookmarkStart w:id="9" w:name="_Toc497491170"/>
      <w:r w:rsidRPr="000C7951">
        <w:rPr>
          <w:rFonts w:ascii="Times New Roman" w:hAnsi="Times New Roman"/>
        </w:rPr>
        <w:t>Stávající hlavní budova ZŠ</w:t>
      </w:r>
      <w:bookmarkEnd w:id="9"/>
      <w:r w:rsidRPr="000C7951">
        <w:rPr>
          <w:rFonts w:ascii="Times New Roman" w:hAnsi="Times New Roman"/>
        </w:rPr>
        <w:t xml:space="preserve"> </w:t>
      </w:r>
    </w:p>
    <w:p w:rsidR="009543B7" w:rsidRPr="000C7951" w:rsidRDefault="009543B7" w:rsidP="009543B7">
      <w:r w:rsidRPr="000C7951">
        <w:t xml:space="preserve">je provedena ze zděných nosných obvodových a vnitřních stěn. Nosné zdivo nadzemních i podzemních částí je dle vizuálního posouzení provedeno jako keramické z cihel plných pálených </w:t>
      </w:r>
      <w:proofErr w:type="spellStart"/>
      <w:r w:rsidRPr="000C7951">
        <w:t>tl</w:t>
      </w:r>
      <w:proofErr w:type="spellEnd"/>
      <w:r w:rsidRPr="000C7951">
        <w:t xml:space="preserve">. 450 – 750 mm. Stropní konstrukce jsou tvořeny železobetonovou trámovou </w:t>
      </w:r>
      <w:r w:rsidRPr="000C7951">
        <w:lastRenderedPageBreak/>
        <w:t>deskou z větší části krytou podhledovou konstrukcí. Nosnou konstrukci střechy tvoří dřevěný krov valbového tvaru. Střešní krytina je plechová.</w:t>
      </w:r>
    </w:p>
    <w:p w:rsidR="009543B7" w:rsidRPr="000C7951" w:rsidRDefault="009543B7" w:rsidP="009543B7">
      <w:r w:rsidRPr="000C7951">
        <w:t xml:space="preserve">Vnitřní omítky v kontaktním podlaží jsou vápenné až vápenocementové, místy narušené vlhkostí a stavebně škodlivými solemi. Na většině stěn je vytvořen otěruvzdorný sokl z olejových a emailových barev. Svislé obvodové konstrukce jsou od úrovně parapetu oken 1.NP opatřeny KZS s tepelnou izolací z EPS </w:t>
      </w:r>
      <w:proofErr w:type="spellStart"/>
      <w:r w:rsidRPr="000C7951">
        <w:t>tl</w:t>
      </w:r>
      <w:proofErr w:type="spellEnd"/>
      <w:r w:rsidRPr="000C7951">
        <w:t>. 80 mm.</w:t>
      </w:r>
    </w:p>
    <w:p w:rsidR="009543B7" w:rsidRPr="000C7951" w:rsidRDefault="009543B7" w:rsidP="009543B7">
      <w:r w:rsidRPr="000C7951">
        <w:t>Výplně v objektu jsou novodobé plastové s izolačním dvojsklem.</w:t>
      </w:r>
    </w:p>
    <w:p w:rsidR="009543B7" w:rsidRPr="000C7951" w:rsidRDefault="009543B7" w:rsidP="009543B7">
      <w:pPr>
        <w:pStyle w:val="Podtitul"/>
        <w:rPr>
          <w:rFonts w:ascii="Times New Roman" w:hAnsi="Times New Roman"/>
        </w:rPr>
      </w:pPr>
      <w:bookmarkStart w:id="10" w:name="_Toc497491171"/>
      <w:r w:rsidRPr="000C7951">
        <w:rPr>
          <w:rFonts w:ascii="Times New Roman" w:hAnsi="Times New Roman"/>
        </w:rPr>
        <w:t>Stávající budova objektu dílen  a mimoškolní výchovy</w:t>
      </w:r>
      <w:bookmarkEnd w:id="10"/>
      <w:r w:rsidRPr="000C7951">
        <w:rPr>
          <w:rFonts w:ascii="Times New Roman" w:hAnsi="Times New Roman"/>
        </w:rPr>
        <w:t xml:space="preserve"> </w:t>
      </w:r>
    </w:p>
    <w:p w:rsidR="009543B7" w:rsidRPr="000C7951" w:rsidRDefault="009543B7" w:rsidP="009543B7">
      <w:r w:rsidRPr="000C7951">
        <w:t xml:space="preserve">má nosnou konstrukci z železobetonového montovaného skeletu tvořeného svislými sloupy, vodorovnými průvlaky a stropními panely. Obvodový plášť je tvořen kombinací keramických montovaných panelů a vyzdívek z keramických cihel </w:t>
      </w:r>
      <w:proofErr w:type="spellStart"/>
      <w:r w:rsidRPr="000C7951">
        <w:t>CDm</w:t>
      </w:r>
      <w:proofErr w:type="spellEnd"/>
      <w:r w:rsidRPr="000C7951">
        <w:t xml:space="preserve"> v </w:t>
      </w:r>
      <w:proofErr w:type="spellStart"/>
      <w:r w:rsidRPr="000C7951">
        <w:t>tl</w:t>
      </w:r>
      <w:proofErr w:type="spellEnd"/>
      <w:r w:rsidRPr="000C7951">
        <w:t>. 250 mm. Střecha je plochá s dvouplášťovou konstrukcí. Krytina fóliová.</w:t>
      </w:r>
    </w:p>
    <w:p w:rsidR="009543B7" w:rsidRPr="000C7951" w:rsidRDefault="009543B7" w:rsidP="009543B7">
      <w:r w:rsidRPr="000C7951">
        <w:t xml:space="preserve">Vnitřní omítky v kontaktním podlaží jsou vápenné až vápenocementové, v místnosti se sníženou podlahou jsou popraskané,  narušené vlhkostí a stavebně škodlivými solemi, částečně opadané. Na většině stěn je vytvořen otěruvzdorný sokl z olejových a emailových barev. Svislé obvodové konstrukce jsou od úrovně cca 300 mm nad terénem opatřeny KZS s tepelnou izolací z EPS </w:t>
      </w:r>
      <w:proofErr w:type="spellStart"/>
      <w:r w:rsidRPr="000C7951">
        <w:t>tl</w:t>
      </w:r>
      <w:proofErr w:type="spellEnd"/>
      <w:r w:rsidRPr="000C7951">
        <w:t>. 80 mm.</w:t>
      </w:r>
    </w:p>
    <w:p w:rsidR="009543B7" w:rsidRPr="000C7951" w:rsidRDefault="009543B7" w:rsidP="009543B7">
      <w:r w:rsidRPr="000C7951">
        <w:t>Výplně v objektu jsou novodobé plastové s izolačním dvojsklem.</w:t>
      </w:r>
    </w:p>
    <w:p w:rsidR="009543B7" w:rsidRPr="000C7951" w:rsidRDefault="009543B7" w:rsidP="009543B7">
      <w:pPr>
        <w:pStyle w:val="Podtitul"/>
        <w:rPr>
          <w:rFonts w:ascii="Times New Roman" w:hAnsi="Times New Roman"/>
        </w:rPr>
      </w:pPr>
      <w:bookmarkStart w:id="11" w:name="_Toc497491173"/>
      <w:r w:rsidRPr="000C7951">
        <w:rPr>
          <w:rFonts w:ascii="Times New Roman" w:hAnsi="Times New Roman"/>
        </w:rPr>
        <w:t>Dvůr</w:t>
      </w:r>
      <w:bookmarkEnd w:id="11"/>
    </w:p>
    <w:p w:rsidR="009543B7" w:rsidRPr="000C7951" w:rsidRDefault="009543B7" w:rsidP="009543B7">
      <w:r w:rsidRPr="000C7951">
        <w:t xml:space="preserve">na SZ straně hlavního objektu ZŠ a objektu dílen a mimoškolní výchovy je situován dvůr, který tyto objekty odděluje od přilehlého svahu. Dvůr je lemován opěrnou zdí. Povrch dvora je tvořen dlažbou z betonových desek hladkých 500x500x50 mm. Předpokládá se uložení do betonového lože. Spárování provedeno </w:t>
      </w:r>
      <w:proofErr w:type="spellStart"/>
      <w:r w:rsidRPr="000C7951">
        <w:t>cem</w:t>
      </w:r>
      <w:proofErr w:type="spellEnd"/>
      <w:r w:rsidRPr="000C7951">
        <w:t xml:space="preserve">. maltou. Zvýšená část dvora nacházející se u hlavního objektu je komunikací ze silničních panelů přístupná i pro dopravní obsluhu. Tato část je odvodněna bodovými </w:t>
      </w:r>
      <w:proofErr w:type="spellStart"/>
      <w:r w:rsidRPr="000C7951">
        <w:t>vpustěmi</w:t>
      </w:r>
      <w:proofErr w:type="spellEnd"/>
      <w:r w:rsidRPr="000C7951">
        <w:t xml:space="preserve"> napojenými na dešťovou kanalizaci. Některé vpusti jsou nefunkční, v některých místech dvora je nevyhovující spádování, takže se tvoří louže. Dešťové svody jsou zaústěny přes </w:t>
      </w:r>
      <w:proofErr w:type="spellStart"/>
      <w:r w:rsidRPr="000C7951">
        <w:t>gajgry</w:t>
      </w:r>
      <w:proofErr w:type="spellEnd"/>
      <w:r w:rsidRPr="000C7951">
        <w:t xml:space="preserve"> do dešťové kanalizace. </w:t>
      </w:r>
      <w:proofErr w:type="spellStart"/>
      <w:r w:rsidRPr="000C7951">
        <w:t>Gajgry</w:t>
      </w:r>
      <w:proofErr w:type="spellEnd"/>
      <w:r w:rsidRPr="000C7951">
        <w:t xml:space="preserve"> jsou osazeny pod úrovní plochy dvora v jímkách z betonových stěn. U objektu dílen a mimoškolní výchovy je plocha dvora snížena. Úrovně jsou propojeny betonovým schodištěm. Snížená část má shodnou dlažbu, je pouze </w:t>
      </w:r>
      <w:proofErr w:type="spellStart"/>
      <w:r w:rsidRPr="000C7951">
        <w:t>pochozí</w:t>
      </w:r>
      <w:proofErr w:type="spellEnd"/>
      <w:r w:rsidRPr="000C7951">
        <w:t xml:space="preserve"> a je odvodněna pomocí žlabu přilehlého k opěrné zdi a vpustí osazených ve žlabu. Vpusti jsou napojeny na dešťovou kanalizaci. Spádování dlažby neumožňuje odtok vody do žlabu ze všech ploch, takže se na ploše vytvářejí louže.</w:t>
      </w:r>
    </w:p>
    <w:p w:rsidR="009543B7" w:rsidRPr="000C7951" w:rsidRDefault="009543B7" w:rsidP="009543B7">
      <w:r w:rsidRPr="000C7951">
        <w:t>V ploše dlažeb jsou v obou úrovních situovány poklopy šachet dešťové kanalizace. Plocha dvora je trvale stíněna, takže dlaždice jsou místy porostlé mechy a lišejníky. Spáry jsou místy vydrolené a zarostlé plevelem. Část dlaždic je poškozená.</w:t>
      </w:r>
    </w:p>
    <w:p w:rsidR="009543B7" w:rsidRPr="000C7951" w:rsidRDefault="009543B7" w:rsidP="009543B7"/>
    <w:p w:rsidR="009543B7" w:rsidRPr="000C7951" w:rsidRDefault="009543B7" w:rsidP="009543B7">
      <w:pPr>
        <w:pStyle w:val="StylNadpis2Arial12bernDoleva1"/>
        <w:numPr>
          <w:ilvl w:val="0"/>
          <w:numId w:val="0"/>
        </w:numPr>
        <w:rPr>
          <w:rFonts w:ascii="Times New Roman" w:hAnsi="Times New Roman"/>
          <w:color w:val="auto"/>
        </w:rPr>
      </w:pPr>
      <w:bookmarkStart w:id="12" w:name="_Toc302717978"/>
      <w:bookmarkStart w:id="13" w:name="_Toc497491174"/>
      <w:r w:rsidRPr="000C7951">
        <w:rPr>
          <w:rFonts w:ascii="Times New Roman" w:hAnsi="Times New Roman"/>
          <w:color w:val="auto"/>
        </w:rPr>
        <w:t>Průzkumy</w:t>
      </w:r>
      <w:bookmarkEnd w:id="12"/>
      <w:bookmarkEnd w:id="13"/>
    </w:p>
    <w:p w:rsidR="009543B7" w:rsidRPr="000C7951" w:rsidRDefault="009543B7" w:rsidP="009543B7">
      <w:pPr>
        <w:pStyle w:val="Podtitul"/>
        <w:rPr>
          <w:rFonts w:ascii="Times New Roman" w:hAnsi="Times New Roman"/>
        </w:rPr>
      </w:pPr>
      <w:bookmarkStart w:id="14" w:name="_Toc497491175"/>
      <w:r w:rsidRPr="000C7951">
        <w:rPr>
          <w:rFonts w:ascii="Times New Roman" w:hAnsi="Times New Roman"/>
        </w:rPr>
        <w:t>Měření vlhkosti a zasolení zdiva</w:t>
      </w:r>
      <w:bookmarkEnd w:id="14"/>
    </w:p>
    <w:p w:rsidR="009543B7" w:rsidRPr="000C7951" w:rsidRDefault="009543B7" w:rsidP="009543B7">
      <w:pPr>
        <w:pStyle w:val="StylArialZarovnatdobloku"/>
        <w:rPr>
          <w:rFonts w:ascii="Times New Roman" w:hAnsi="Times New Roman"/>
        </w:rPr>
      </w:pPr>
      <w:r w:rsidRPr="000C7951">
        <w:rPr>
          <w:rFonts w:ascii="Times New Roman" w:hAnsi="Times New Roman"/>
        </w:rPr>
        <w:t>Průzkum byl proveden osobně, šetřením na místě s odebráním vzorku omítek a zdiva. Měřením a chemickým rozborem  vzorků v laboratoři (viz Příloha 1), bylo zjištěno středně vysoké zasolení a vlhkost dosahující až 7,2 % - měřena ztrátou sušením . Zasolení a vlhkosti zdiva jsou na vnitřním obvodovém zdivu v 1.PP a 1.NP objektů patrné i vizuálně.</w:t>
      </w:r>
    </w:p>
    <w:p w:rsidR="009543B7" w:rsidRPr="000C7951" w:rsidRDefault="009543B7" w:rsidP="009543B7">
      <w:pPr>
        <w:pStyle w:val="Podtitul"/>
        <w:rPr>
          <w:rFonts w:ascii="Times New Roman" w:hAnsi="Times New Roman"/>
        </w:rPr>
      </w:pPr>
      <w:bookmarkStart w:id="15" w:name="_Toc497491176"/>
      <w:r w:rsidRPr="000C7951">
        <w:rPr>
          <w:rFonts w:ascii="Times New Roman" w:hAnsi="Times New Roman"/>
        </w:rPr>
        <w:t>Závěr z prohlídky a měření</w:t>
      </w:r>
      <w:bookmarkEnd w:id="15"/>
    </w:p>
    <w:p w:rsidR="009543B7" w:rsidRPr="000C7951" w:rsidRDefault="009543B7" w:rsidP="009543B7">
      <w:r w:rsidRPr="000C7951">
        <w:t xml:space="preserve">- z průzkumu již nyní lze předpokládat  dle ČSN 73 0610 zatížení zdiva vlhkostí a zvýšený obsah </w:t>
      </w:r>
      <w:proofErr w:type="spellStart"/>
      <w:r w:rsidRPr="000C7951">
        <w:t>výkvětotvorných</w:t>
      </w:r>
      <w:proofErr w:type="spellEnd"/>
      <w:r w:rsidRPr="000C7951">
        <w:t xml:space="preserve"> solí</w:t>
      </w:r>
    </w:p>
    <w:p w:rsidR="009543B7" w:rsidRPr="000C7951" w:rsidRDefault="009543B7" w:rsidP="009543B7">
      <w:r w:rsidRPr="000C7951">
        <w:t>- stávající svislá hydroizolace již není plně funkční</w:t>
      </w:r>
    </w:p>
    <w:p w:rsidR="009543B7" w:rsidRPr="000C7951" w:rsidRDefault="009543B7" w:rsidP="009543B7">
      <w:r w:rsidRPr="000C7951">
        <w:lastRenderedPageBreak/>
        <w:t>- ke zhoršení vlhkostních poměrů přispívají olejové a emailové nátěry soklů stěn v interiéru, které neumožňují odpaření vzlínající vlhkosti do interiéru</w:t>
      </w:r>
    </w:p>
    <w:p w:rsidR="009543B7" w:rsidRPr="000C7951" w:rsidRDefault="009543B7" w:rsidP="009543B7">
      <w:r w:rsidRPr="000C7951">
        <w:t>- ve vybraných místnostech je třeba zvětšit množství větracího vzduchu</w:t>
      </w:r>
    </w:p>
    <w:p w:rsidR="009543B7" w:rsidRPr="000C7951" w:rsidRDefault="009543B7" w:rsidP="009543B7">
      <w:r w:rsidRPr="000C7951">
        <w:t xml:space="preserve">- zvýšená vlhkost v místě dešťových svodů u objektu hlavní budovy je způsobena nevhodným umístěním </w:t>
      </w:r>
      <w:proofErr w:type="spellStart"/>
      <w:r w:rsidRPr="000C7951">
        <w:t>gajgrů</w:t>
      </w:r>
      <w:proofErr w:type="spellEnd"/>
      <w:r w:rsidRPr="000C7951">
        <w:t>, příp. netěsností vedení dešťové kanalizace</w:t>
      </w:r>
    </w:p>
    <w:p w:rsidR="009543B7" w:rsidRPr="000C7951" w:rsidRDefault="009543B7" w:rsidP="009543B7">
      <w:r w:rsidRPr="000C7951">
        <w:t>- všechny dvorní vpusti musí být plně funkční, aby dešťová voda ve dvoře nezůstávala stát na ploše přiléhající k objektu</w:t>
      </w:r>
    </w:p>
    <w:p w:rsidR="009543B7" w:rsidRPr="000C7951" w:rsidRDefault="009543B7" w:rsidP="009543B7">
      <w:r w:rsidRPr="000C7951">
        <w:t>- spádování dlažby od objektu</w:t>
      </w:r>
    </w:p>
    <w:p w:rsidR="009543B7" w:rsidRPr="000C7951" w:rsidRDefault="009543B7" w:rsidP="009543B7">
      <w:r w:rsidRPr="000C7951">
        <w:t xml:space="preserve">- objekt stravování – zajistit utěsnění a odvodnění anglického dvorku </w:t>
      </w:r>
    </w:p>
    <w:p w:rsidR="009543B7" w:rsidRPr="000C7951" w:rsidRDefault="009543B7" w:rsidP="009543B7">
      <w:pPr>
        <w:pStyle w:val="StylArialZarovnatdobloku"/>
        <w:rPr>
          <w:rFonts w:ascii="Times New Roman" w:hAnsi="Times New Roman"/>
        </w:rPr>
      </w:pPr>
    </w:p>
    <w:p w:rsidR="009543B7" w:rsidRPr="000C7951" w:rsidRDefault="009543B7" w:rsidP="009543B7">
      <w:pPr>
        <w:pStyle w:val="StylNadpis2Arial12bernDoleva1"/>
        <w:numPr>
          <w:ilvl w:val="0"/>
          <w:numId w:val="0"/>
        </w:numPr>
        <w:rPr>
          <w:rFonts w:ascii="Times New Roman" w:hAnsi="Times New Roman"/>
          <w:color w:val="auto"/>
        </w:rPr>
      </w:pPr>
      <w:bookmarkStart w:id="16" w:name="_Toc302717979"/>
      <w:bookmarkStart w:id="17" w:name="_Toc497491178"/>
      <w:r w:rsidRPr="000C7951">
        <w:rPr>
          <w:rFonts w:ascii="Times New Roman" w:hAnsi="Times New Roman"/>
          <w:color w:val="auto"/>
        </w:rPr>
        <w:t>Bourání</w:t>
      </w:r>
      <w:bookmarkEnd w:id="16"/>
      <w:bookmarkEnd w:id="17"/>
    </w:p>
    <w:p w:rsidR="009543B7" w:rsidRPr="000C7951" w:rsidRDefault="009543B7" w:rsidP="009543B7">
      <w:pPr>
        <w:pStyle w:val="Podtitul"/>
        <w:rPr>
          <w:rFonts w:ascii="Times New Roman" w:hAnsi="Times New Roman"/>
        </w:rPr>
      </w:pPr>
      <w:bookmarkStart w:id="18" w:name="_Toc497491180"/>
      <w:r w:rsidRPr="000C7951">
        <w:rPr>
          <w:rFonts w:ascii="Times New Roman" w:hAnsi="Times New Roman"/>
        </w:rPr>
        <w:t>Škola</w:t>
      </w:r>
      <w:bookmarkEnd w:id="18"/>
    </w:p>
    <w:p w:rsidR="009543B7" w:rsidRPr="000C7951" w:rsidRDefault="009543B7" w:rsidP="009543B7">
      <w:pPr>
        <w:pStyle w:val="StylArialZarovnatdobloku"/>
        <w:rPr>
          <w:rFonts w:ascii="Times New Roman" w:hAnsi="Times New Roman"/>
        </w:rPr>
      </w:pPr>
      <w:r w:rsidRPr="000C7951">
        <w:rPr>
          <w:rFonts w:ascii="Times New Roman" w:hAnsi="Times New Roman"/>
        </w:rPr>
        <w:t>- řez bet. deskou pro oddělení žlabu od dlažby (vč. podkladní bet. desky)</w:t>
      </w:r>
    </w:p>
    <w:p w:rsidR="009543B7" w:rsidRPr="000C7951" w:rsidRDefault="009543B7" w:rsidP="009543B7">
      <w:pPr>
        <w:pStyle w:val="StylArialZarovnatdobloku"/>
        <w:rPr>
          <w:rFonts w:ascii="Times New Roman" w:hAnsi="Times New Roman"/>
        </w:rPr>
      </w:pPr>
      <w:r w:rsidRPr="000C7951">
        <w:rPr>
          <w:rFonts w:ascii="Times New Roman" w:hAnsi="Times New Roman"/>
        </w:rPr>
        <w:t>- vybourání vyznačené části stávajících dlažeb vč. podkladní bet. desky</w:t>
      </w:r>
    </w:p>
    <w:p w:rsidR="009543B7" w:rsidRPr="000C7951" w:rsidRDefault="009543B7" w:rsidP="009543B7">
      <w:pPr>
        <w:pStyle w:val="StylArialZarovnatdobloku"/>
        <w:rPr>
          <w:rFonts w:ascii="Times New Roman" w:hAnsi="Times New Roman"/>
        </w:rPr>
      </w:pPr>
      <w:r w:rsidRPr="000C7951">
        <w:rPr>
          <w:rFonts w:ascii="Times New Roman" w:hAnsi="Times New Roman"/>
        </w:rPr>
        <w:t>- vybourání betonových truhlíků u gajgrů</w:t>
      </w:r>
    </w:p>
    <w:p w:rsidR="009543B7" w:rsidRPr="000C7951" w:rsidRDefault="009543B7" w:rsidP="009543B7">
      <w:pPr>
        <w:pStyle w:val="StylArialZarovnatdobloku"/>
        <w:jc w:val="center"/>
        <w:rPr>
          <w:rFonts w:ascii="Times New Roman" w:hAnsi="Times New Roman"/>
        </w:rPr>
      </w:pPr>
      <w:r w:rsidRPr="000C7951">
        <w:rPr>
          <w:rFonts w:ascii="Times New Roman" w:hAnsi="Times New Roman"/>
        </w:rPr>
        <w:drawing>
          <wp:inline distT="0" distB="0" distL="0" distR="0" wp14:anchorId="13876DE8" wp14:editId="4D900AD6">
            <wp:extent cx="1423035" cy="1916430"/>
            <wp:effectExtent l="0" t="0" r="5715" b="7620"/>
            <wp:docPr id="2" name="Obrázek 2" descr="IMG_20171004_140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_20171004_140506"/>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423035" cy="1916430"/>
                    </a:xfrm>
                    <a:prstGeom prst="rect">
                      <a:avLst/>
                    </a:prstGeom>
                    <a:noFill/>
                    <a:ln>
                      <a:noFill/>
                    </a:ln>
                  </pic:spPr>
                </pic:pic>
              </a:graphicData>
            </a:graphic>
          </wp:inline>
        </w:drawing>
      </w:r>
    </w:p>
    <w:p w:rsidR="009543B7" w:rsidRPr="000C7951" w:rsidRDefault="009543B7" w:rsidP="009543B7">
      <w:pPr>
        <w:pStyle w:val="StylArialZarovnatdobloku"/>
        <w:rPr>
          <w:rFonts w:ascii="Times New Roman" w:hAnsi="Times New Roman"/>
        </w:rPr>
      </w:pPr>
    </w:p>
    <w:p w:rsidR="009543B7" w:rsidRPr="000C7951" w:rsidRDefault="009543B7" w:rsidP="009543B7">
      <w:pPr>
        <w:pStyle w:val="StylArialZarovnatdobloku"/>
        <w:rPr>
          <w:rFonts w:ascii="Times New Roman" w:hAnsi="Times New Roman"/>
        </w:rPr>
      </w:pPr>
      <w:r w:rsidRPr="000C7951">
        <w:rPr>
          <w:rFonts w:ascii="Times New Roman" w:hAnsi="Times New Roman"/>
        </w:rPr>
        <w:t>- vybourání stávajících vpustí</w:t>
      </w:r>
    </w:p>
    <w:p w:rsidR="009543B7" w:rsidRPr="000C7951" w:rsidRDefault="009543B7" w:rsidP="009543B7">
      <w:pPr>
        <w:pStyle w:val="StylArialZarovnatdobloku"/>
        <w:rPr>
          <w:rFonts w:ascii="Times New Roman" w:hAnsi="Times New Roman"/>
        </w:rPr>
      </w:pPr>
      <w:r w:rsidRPr="000C7951">
        <w:rPr>
          <w:rFonts w:ascii="Times New Roman" w:hAnsi="Times New Roman"/>
        </w:rPr>
        <w:t xml:space="preserve">- demontáž  okenních parapetů </w:t>
      </w:r>
    </w:p>
    <w:p w:rsidR="009543B7" w:rsidRPr="000C7951" w:rsidRDefault="009543B7" w:rsidP="009543B7">
      <w:pPr>
        <w:pStyle w:val="StylArialZarovnatdobloku"/>
        <w:rPr>
          <w:rFonts w:ascii="Times New Roman" w:hAnsi="Times New Roman"/>
        </w:rPr>
      </w:pPr>
      <w:r w:rsidRPr="000C7951">
        <w:rPr>
          <w:rFonts w:ascii="Times New Roman" w:hAnsi="Times New Roman"/>
        </w:rPr>
        <w:t>- vybourání přízdívek svislých hydroizolací</w:t>
      </w:r>
    </w:p>
    <w:p w:rsidR="009543B7" w:rsidRPr="000C7951" w:rsidRDefault="009543B7" w:rsidP="009543B7">
      <w:pPr>
        <w:pStyle w:val="StylArialZarovnatdobloku"/>
        <w:rPr>
          <w:rFonts w:ascii="Times New Roman" w:hAnsi="Times New Roman"/>
        </w:rPr>
      </w:pPr>
      <w:r w:rsidRPr="000C7951">
        <w:rPr>
          <w:rFonts w:ascii="Times New Roman" w:hAnsi="Times New Roman"/>
        </w:rPr>
        <w:t>- odstranění stávající svislé hydroizolace vč. podkladní omítky</w:t>
      </w:r>
    </w:p>
    <w:p w:rsidR="009543B7" w:rsidRPr="000C7951" w:rsidRDefault="009543B7" w:rsidP="009543B7">
      <w:pPr>
        <w:pStyle w:val="StylArialZarovnatdobloku"/>
        <w:rPr>
          <w:rFonts w:ascii="Times New Roman" w:hAnsi="Times New Roman"/>
        </w:rPr>
      </w:pPr>
      <w:r w:rsidRPr="000C7951">
        <w:rPr>
          <w:rFonts w:ascii="Times New Roman" w:hAnsi="Times New Roman"/>
        </w:rPr>
        <w:t>- odstranění kabřincových obkladů</w:t>
      </w:r>
    </w:p>
    <w:p w:rsidR="009543B7" w:rsidRPr="000C7951" w:rsidRDefault="009543B7" w:rsidP="009543B7">
      <w:pPr>
        <w:pStyle w:val="StylArialZarovnatdobloku"/>
        <w:rPr>
          <w:rFonts w:ascii="Times New Roman" w:hAnsi="Times New Roman"/>
        </w:rPr>
      </w:pPr>
      <w:r w:rsidRPr="000C7951">
        <w:rPr>
          <w:rFonts w:ascii="Times New Roman" w:hAnsi="Times New Roman"/>
        </w:rPr>
        <w:t>- osekání omítek ve vyznačeném rozsahu</w:t>
      </w:r>
    </w:p>
    <w:p w:rsidR="009543B7" w:rsidRPr="000C7951" w:rsidRDefault="009543B7" w:rsidP="009543B7">
      <w:pPr>
        <w:pStyle w:val="StylArialZarovnatdobloku"/>
        <w:rPr>
          <w:rFonts w:ascii="Times New Roman" w:hAnsi="Times New Roman"/>
        </w:rPr>
      </w:pPr>
    </w:p>
    <w:p w:rsidR="009543B7" w:rsidRPr="000C7951" w:rsidRDefault="009543B7" w:rsidP="009543B7">
      <w:pPr>
        <w:pStyle w:val="StylNadpis2Arial12bernDoleva1"/>
        <w:numPr>
          <w:ilvl w:val="0"/>
          <w:numId w:val="0"/>
        </w:numPr>
        <w:rPr>
          <w:rFonts w:ascii="Times New Roman" w:hAnsi="Times New Roman"/>
          <w:color w:val="auto"/>
        </w:rPr>
      </w:pPr>
      <w:bookmarkStart w:id="19" w:name="_Toc497491181"/>
      <w:r w:rsidRPr="000C7951">
        <w:rPr>
          <w:rFonts w:ascii="Times New Roman" w:hAnsi="Times New Roman"/>
          <w:color w:val="auto"/>
        </w:rPr>
        <w:t>Zemní práce</w:t>
      </w:r>
      <w:bookmarkEnd w:id="19"/>
    </w:p>
    <w:p w:rsidR="009543B7" w:rsidRPr="000C7951" w:rsidRDefault="009543B7" w:rsidP="009543B7">
      <w:pPr>
        <w:pStyle w:val="StylArialZarovnatdobloku"/>
        <w:rPr>
          <w:rFonts w:ascii="Times New Roman" w:hAnsi="Times New Roman"/>
        </w:rPr>
      </w:pPr>
      <w:r w:rsidRPr="000C7951">
        <w:rPr>
          <w:rFonts w:ascii="Times New Roman" w:hAnsi="Times New Roman"/>
        </w:rPr>
        <w:t>Před zahájením zemních prací bude ověřena poloha stávajících podzemních vedení inženýrských sítí zakreslených v projektu a provede se jejich vytyčení. O této skutečnosti bude proveden zápis do stavebního deníku. Dokumentace sítí, které jsou ve správě investora, nebyla investorem dodána. Před zahájením výkopových  prací je nutno tyto přípojky vytyčit.</w:t>
      </w:r>
    </w:p>
    <w:p w:rsidR="009543B7" w:rsidRPr="000C7951" w:rsidRDefault="009543B7" w:rsidP="009543B7"/>
    <w:p w:rsidR="009543B7" w:rsidRPr="000C7951" w:rsidRDefault="009543B7" w:rsidP="009543B7">
      <w:pPr>
        <w:pStyle w:val="StylNadpis2Arial12bernDoleva1"/>
        <w:numPr>
          <w:ilvl w:val="0"/>
          <w:numId w:val="0"/>
        </w:numPr>
        <w:rPr>
          <w:rFonts w:ascii="Times New Roman" w:hAnsi="Times New Roman"/>
          <w:color w:val="auto"/>
        </w:rPr>
      </w:pPr>
      <w:bookmarkStart w:id="20" w:name="_Toc497491191"/>
      <w:r w:rsidRPr="000C7951">
        <w:rPr>
          <w:rFonts w:ascii="Times New Roman" w:hAnsi="Times New Roman"/>
          <w:color w:val="auto"/>
        </w:rPr>
        <w:t>Zpevněné plochy</w:t>
      </w:r>
      <w:bookmarkEnd w:id="20"/>
    </w:p>
    <w:p w:rsidR="009543B7" w:rsidRPr="000C7951" w:rsidRDefault="009543B7" w:rsidP="009543B7">
      <w:r w:rsidRPr="000C7951">
        <w:t>Ve vyznačeném rozsahu bude provedena úprava podkladních vrstev pod vybouranou dlažbou (kolem vpustí, plochy dotčené opravou potrubí). Zřízení nových podkladních vrstev dle přílohy 07 (</w:t>
      </w:r>
      <w:proofErr w:type="spellStart"/>
      <w:r w:rsidRPr="000C7951">
        <w:t>štěrkodrť</w:t>
      </w:r>
      <w:proofErr w:type="spellEnd"/>
      <w:r w:rsidRPr="000C7951">
        <w:t xml:space="preserve">, beton). Hutnění podkladních vrstev dle ČSN 72 1006. Těsně před </w:t>
      </w:r>
      <w:r w:rsidRPr="000C7951">
        <w:lastRenderedPageBreak/>
        <w:t>pokládkou podsypu či podloží dlažby bude pláň čistá, bez bláta a nečistot, správně vytvarovaná a zhutněná do rovného a stejnoměrného povrchu.</w:t>
      </w:r>
    </w:p>
    <w:p w:rsidR="009543B7" w:rsidRPr="000C7951" w:rsidRDefault="009543B7" w:rsidP="009543B7">
      <w:r w:rsidRPr="000C7951">
        <w:t>Ze stávajícího bet. odvodňovacího žlabu a zachovaného bet. prahu bude odstraněn mech, plochy budou očištěny a vyspraveny sanační maltou.</w:t>
      </w:r>
    </w:p>
    <w:p w:rsidR="009543B7" w:rsidRPr="000C7951" w:rsidRDefault="009543B7" w:rsidP="009543B7">
      <w:r w:rsidRPr="000C7951">
        <w:t xml:space="preserve">Plochy se zachovanou původní bet. dlažbou zbaveny mechu a plevele, očistí se. Oprava poškozených spár. Výměna poškozených dlaždic v rozsahu cca 40%. </w:t>
      </w:r>
    </w:p>
    <w:p w:rsidR="009543B7" w:rsidRPr="000C7951" w:rsidRDefault="009543B7" w:rsidP="009543B7">
      <w:r w:rsidRPr="000C7951">
        <w:t xml:space="preserve">Navržena  betonová plošná dlažba hladká 500x500x50 mm z </w:t>
      </w:r>
      <w:proofErr w:type="spellStart"/>
      <w:r w:rsidRPr="000C7951">
        <w:t>vibrolisovaného</w:t>
      </w:r>
      <w:proofErr w:type="spellEnd"/>
      <w:r w:rsidRPr="000C7951">
        <w:t xml:space="preserve"> betonu, mrazuvzdorná, odolnost proti posypovým solím, s  impregnovaným povrchem proti znečištění, složení betonu dle ČSN EN 206-1 pro vliv prostředí XF4.</w:t>
      </w:r>
    </w:p>
    <w:p w:rsidR="009543B7" w:rsidRPr="000C7951" w:rsidRDefault="009543B7" w:rsidP="009543B7">
      <w:r w:rsidRPr="000C7951">
        <w:t xml:space="preserve">Nové obrubníky navrženy betonové osazené do betonového lože s opěrou C12/16nXF1. </w:t>
      </w:r>
    </w:p>
    <w:p w:rsidR="009543B7" w:rsidRPr="000C7951" w:rsidRDefault="009543B7" w:rsidP="009543B7">
      <w:r w:rsidRPr="000C7951">
        <w:t>Stávající silniční panely budou zbaveny mechu a plevele, očistí se a opraví se spáry mezi panely.</w:t>
      </w:r>
    </w:p>
    <w:p w:rsidR="009543B7" w:rsidRPr="000C7951" w:rsidRDefault="009543B7" w:rsidP="009543B7"/>
    <w:p w:rsidR="009543B7" w:rsidRPr="000C7951" w:rsidRDefault="009543B7" w:rsidP="009543B7">
      <w:pPr>
        <w:pStyle w:val="StylNadpis2Arial12bernDoleva1"/>
        <w:numPr>
          <w:ilvl w:val="0"/>
          <w:numId w:val="0"/>
        </w:numPr>
        <w:rPr>
          <w:rFonts w:ascii="Times New Roman" w:hAnsi="Times New Roman"/>
          <w:color w:val="auto"/>
        </w:rPr>
      </w:pPr>
      <w:bookmarkStart w:id="21" w:name="_Toc497491192"/>
      <w:r w:rsidRPr="000C7951">
        <w:rPr>
          <w:rFonts w:ascii="Times New Roman" w:hAnsi="Times New Roman"/>
          <w:color w:val="auto"/>
        </w:rPr>
        <w:t>Betonová schodiště</w:t>
      </w:r>
      <w:bookmarkEnd w:id="21"/>
    </w:p>
    <w:p w:rsidR="009543B7" w:rsidRPr="000C7951" w:rsidRDefault="009543B7" w:rsidP="009543B7">
      <w:pPr>
        <w:pStyle w:val="StylArialZarovnatdobloku"/>
        <w:rPr>
          <w:rFonts w:ascii="Times New Roman" w:hAnsi="Times New Roman"/>
        </w:rPr>
      </w:pPr>
      <w:r w:rsidRPr="000C7951">
        <w:rPr>
          <w:rFonts w:ascii="Times New Roman" w:hAnsi="Times New Roman"/>
        </w:rPr>
        <w:t>Stávající betonová schodiště budou zbavena mechu a očištěna. Provede se reprofilace poškozených částí a konečná úprava povrchu jemnou sanační stěrkou.</w:t>
      </w:r>
    </w:p>
    <w:p w:rsidR="009543B7" w:rsidRPr="000C7951" w:rsidRDefault="009543B7" w:rsidP="009543B7">
      <w:pPr>
        <w:pStyle w:val="StylNadpis2Arial12bernDoleva1"/>
        <w:numPr>
          <w:ilvl w:val="0"/>
          <w:numId w:val="0"/>
        </w:numPr>
        <w:ind w:left="644"/>
        <w:rPr>
          <w:rFonts w:ascii="Times New Roman" w:hAnsi="Times New Roman"/>
          <w:color w:val="auto"/>
        </w:rPr>
      </w:pPr>
    </w:p>
    <w:p w:rsidR="009543B7" w:rsidRPr="000C7951" w:rsidRDefault="009543B7" w:rsidP="009543B7">
      <w:pPr>
        <w:pStyle w:val="StylNadpis2Arial12bernDoleva1"/>
        <w:numPr>
          <w:ilvl w:val="0"/>
          <w:numId w:val="0"/>
        </w:numPr>
        <w:rPr>
          <w:rFonts w:ascii="Times New Roman" w:hAnsi="Times New Roman"/>
          <w:color w:val="auto"/>
        </w:rPr>
      </w:pPr>
      <w:bookmarkStart w:id="22" w:name="_Toc497491193"/>
      <w:r w:rsidRPr="000C7951">
        <w:rPr>
          <w:rFonts w:ascii="Times New Roman" w:hAnsi="Times New Roman"/>
          <w:color w:val="auto"/>
        </w:rPr>
        <w:t>Škola – sanace vlhkosti</w:t>
      </w:r>
      <w:bookmarkEnd w:id="22"/>
    </w:p>
    <w:p w:rsidR="009543B7" w:rsidRPr="000C7951" w:rsidRDefault="009543B7" w:rsidP="009543B7">
      <w:pPr>
        <w:pStyle w:val="Podtitul"/>
        <w:rPr>
          <w:rFonts w:ascii="Times New Roman" w:hAnsi="Times New Roman"/>
        </w:rPr>
      </w:pPr>
      <w:bookmarkStart w:id="23" w:name="_Toc497491194"/>
      <w:r w:rsidRPr="000C7951">
        <w:rPr>
          <w:rFonts w:ascii="Times New Roman" w:hAnsi="Times New Roman"/>
        </w:rPr>
        <w:t>Horizontální hydroizolace</w:t>
      </w:r>
      <w:bookmarkEnd w:id="23"/>
    </w:p>
    <w:p w:rsidR="009543B7" w:rsidRPr="000C7951" w:rsidRDefault="009543B7" w:rsidP="009543B7">
      <w:pPr>
        <w:pStyle w:val="StylArialZarovnatdobloku"/>
        <w:rPr>
          <w:rFonts w:ascii="Times New Roman" w:hAnsi="Times New Roman"/>
        </w:rPr>
      </w:pPr>
      <w:r w:rsidRPr="000C7951">
        <w:rPr>
          <w:rFonts w:ascii="Times New Roman" w:hAnsi="Times New Roman"/>
        </w:rPr>
        <w:t>Pro dlouhodobě funkční sanaci objektu je navrženo vytvoření horizontální izolace zdiva tlakovou infuzní clonou na obvodové stěně objektu směrem do dvora. Tedy izolaci v úrovni podlah 1.PP. Horizontální izolace je velice důležitá pro zamezení dlouhodobého negativního vlivu vzlínající zemní vlhkosti. Vzhledem k výškové úrovni infuzních vrtů nevznikají prakticky žádné náročnější detaily napojení infuzní clony v rozích a koutech ani napojení clony s plošnou izolací podlah. Jediným místem, kde je třeba doplnit technické řešení, je venkovní vyrovnávací schodiště přilehlé k obvodové stěně. Dodatečná hydroizolace - svislá řada vrtů tlakové infuzní clony propojující vodorovnou hydroizolaci u podlahy a vrty u venkovního schodiště.</w:t>
      </w:r>
    </w:p>
    <w:p w:rsidR="009543B7" w:rsidRPr="000C7951" w:rsidRDefault="009543B7" w:rsidP="009543B7">
      <w:pPr>
        <w:pStyle w:val="StylArialZarovnatdobloku"/>
        <w:rPr>
          <w:rFonts w:ascii="Times New Roman" w:hAnsi="Times New Roman"/>
        </w:rPr>
      </w:pPr>
      <w:r w:rsidRPr="000C7951">
        <w:rPr>
          <w:rFonts w:ascii="Times New Roman" w:hAnsi="Times New Roman"/>
        </w:rPr>
        <w:t>Na základě průzkumu je jako min. tech. standard navržen systém dodatečné hydroizolace infůzní clonou AQUAFIN F. AQUAFIN F je utěsňující a hydrofobizující infuzní clona, s účinností použití až do 95% provlhnutí (dle WTA 4-4-04).</w:t>
      </w:r>
    </w:p>
    <w:p w:rsidR="009543B7" w:rsidRPr="000C7951" w:rsidRDefault="009543B7" w:rsidP="009543B7">
      <w:pPr>
        <w:pStyle w:val="Podtitul"/>
        <w:rPr>
          <w:rFonts w:ascii="Times New Roman" w:hAnsi="Times New Roman"/>
        </w:rPr>
      </w:pPr>
      <w:bookmarkStart w:id="24" w:name="_Toc497491195"/>
      <w:r w:rsidRPr="000C7951">
        <w:rPr>
          <w:rFonts w:ascii="Times New Roman" w:hAnsi="Times New Roman"/>
        </w:rPr>
        <w:t>Svislá hydroizolace vnější</w:t>
      </w:r>
      <w:bookmarkEnd w:id="24"/>
    </w:p>
    <w:p w:rsidR="009543B7" w:rsidRPr="000C7951" w:rsidRDefault="009543B7" w:rsidP="009543B7">
      <w:r w:rsidRPr="000C7951">
        <w:t xml:space="preserve">Součástí opatření je  izolace vnějšího líce zdiva stěrkovou hydroizolací s přesahem nad terén (až k zakládací liště stávajícího KZS) - min. </w:t>
      </w:r>
      <w:proofErr w:type="spellStart"/>
      <w:r w:rsidRPr="000C7951">
        <w:t>tech</w:t>
      </w:r>
      <w:proofErr w:type="spellEnd"/>
      <w:r w:rsidRPr="000C7951">
        <w:t xml:space="preserve">. standard </w:t>
      </w:r>
      <w:proofErr w:type="spellStart"/>
      <w:r w:rsidRPr="000C7951">
        <w:t>Aquafin</w:t>
      </w:r>
      <w:proofErr w:type="spellEnd"/>
      <w:r w:rsidRPr="000C7951">
        <w:t xml:space="preserve"> 2K – pružná stěrka. Ve vnitřních rozích vždy provést fabion z cementové malty a opět přepracovat stěrkovou hydroizolací. Použitá stěrková hydroizolace bude vhodná i proti tlakové vodě. Požadována je rovněž </w:t>
      </w:r>
      <w:proofErr w:type="spellStart"/>
      <w:r w:rsidRPr="000C7951">
        <w:t>paropropustnost</w:t>
      </w:r>
      <w:proofErr w:type="spellEnd"/>
      <w:r w:rsidRPr="000C7951">
        <w:t xml:space="preserve"> - umožnit zbytkové vlhkosti konstrukcí vysychat i do exteriéru. Dilatační spáry budou opatřeny systémovou zesílenou pružnou těsnící páskou š=200 mm. Hydroizolační stěrka bude přetažena min. 100 mm na stěnu za pásku. Napojení </w:t>
      </w:r>
      <w:proofErr w:type="spellStart"/>
      <w:r w:rsidRPr="000C7951">
        <w:t>hydroizol</w:t>
      </w:r>
      <w:proofErr w:type="spellEnd"/>
      <w:r w:rsidRPr="000C7951">
        <w:t xml:space="preserve">. stěrky na rámy oken pomocí systémové jednostranně samolepící těsnící pásky š=120 mm. Na stěrkovou hydroizolaci bude  aplikován XPS </w:t>
      </w:r>
      <w:proofErr w:type="spellStart"/>
      <w:r w:rsidRPr="000C7951">
        <w:t>tl</w:t>
      </w:r>
      <w:proofErr w:type="spellEnd"/>
      <w:r w:rsidRPr="000C7951">
        <w:t>. 40 mm a nopová folie. Ukončení nopové fólie systémovou plastovou ukončující lištou.</w:t>
      </w:r>
    </w:p>
    <w:p w:rsidR="009543B7" w:rsidRPr="000C7951" w:rsidRDefault="009543B7" w:rsidP="009543B7">
      <w:r w:rsidRPr="000C7951">
        <w:t xml:space="preserve">Před provedením stěrkové izolace připravit a důkladně mechanicky očistit podklad od nesoudržných a separačních vrstev. Případné vyrovnání, popřípadě vyspárování provést </w:t>
      </w:r>
      <w:proofErr w:type="spellStart"/>
      <w:r w:rsidRPr="000C7951">
        <w:t>vpc</w:t>
      </w:r>
      <w:proofErr w:type="spellEnd"/>
      <w:r w:rsidRPr="000C7951">
        <w:t xml:space="preserve"> maltou s přísadou zlepšující vodotěsnost, přilnavost, elasticitu a chemickou odolnost - min. standard </w:t>
      </w:r>
      <w:proofErr w:type="spellStart"/>
      <w:r w:rsidRPr="000C7951">
        <w:t>Asoplast</w:t>
      </w:r>
      <w:proofErr w:type="spellEnd"/>
      <w:r w:rsidRPr="000C7951">
        <w:t xml:space="preserve"> MZ.</w:t>
      </w:r>
    </w:p>
    <w:p w:rsidR="009543B7" w:rsidRPr="000C7951" w:rsidRDefault="009543B7" w:rsidP="009543B7">
      <w:pPr>
        <w:pStyle w:val="Podtitul"/>
        <w:rPr>
          <w:rFonts w:ascii="Times New Roman" w:hAnsi="Times New Roman"/>
        </w:rPr>
      </w:pPr>
      <w:bookmarkStart w:id="25" w:name="_Toc497491196"/>
      <w:r w:rsidRPr="000C7951">
        <w:rPr>
          <w:rFonts w:ascii="Times New Roman" w:hAnsi="Times New Roman"/>
        </w:rPr>
        <w:t>Svislá hydroizolace vnitřní</w:t>
      </w:r>
      <w:bookmarkEnd w:id="25"/>
    </w:p>
    <w:p w:rsidR="009543B7" w:rsidRPr="000C7951" w:rsidRDefault="009543B7" w:rsidP="009543B7">
      <w:r w:rsidRPr="000C7951">
        <w:lastRenderedPageBreak/>
        <w:t>V místnosti 151 bude na části obvodové stěny přilehlé k venkovnímu schodišti provedena vnitřní sanace včetně hydroizolační úpravy vnitřního líce zdiva. - nejdříve bude všechna omítka otlučena min 80cm nad viditelné výkvěty solí a vlhkostní mapy. Spáry budou vyškrabány, zdivo  bude důkladně očištěno a zbaveno prachu</w:t>
      </w:r>
    </w:p>
    <w:p w:rsidR="009543B7" w:rsidRPr="000C7951" w:rsidRDefault="009543B7" w:rsidP="009543B7">
      <w:r w:rsidRPr="000C7951">
        <w:t xml:space="preserve">- na takto připravený podklad bude proveden </w:t>
      </w:r>
      <w:proofErr w:type="spellStart"/>
      <w:r w:rsidRPr="000C7951">
        <w:t>fluátovací</w:t>
      </w:r>
      <w:proofErr w:type="spellEnd"/>
      <w:r w:rsidRPr="000C7951">
        <w:t xml:space="preserve"> nátěr jehož prostřednictvím mohou být soli rozpustné ve vodě (chloridy a sírany) přeměněny na nerozpustné resp. těžko rozpustné sloučeniny. Zabraňuje se tak pronikání snadno rozpustných solí do ještě čerstvé, nehydrofobní sanační omítky během fáze schnutí - min. </w:t>
      </w:r>
      <w:proofErr w:type="spellStart"/>
      <w:r w:rsidRPr="000C7951">
        <w:t>tech</w:t>
      </w:r>
      <w:proofErr w:type="spellEnd"/>
      <w:r w:rsidRPr="000C7951">
        <w:t xml:space="preserve">. standard ESCO-FLUAT. Nanášení v jednom nebo ve dvou nátěrech, vždy po proschnutí nátěru (druhý den) se provede mechanické očištění zdiva. </w:t>
      </w:r>
    </w:p>
    <w:p w:rsidR="009543B7" w:rsidRPr="000C7951" w:rsidRDefault="009543B7" w:rsidP="009543B7">
      <w:r w:rsidRPr="000C7951">
        <w:t xml:space="preserve">- před nanesením sanačního soklového omítkového systému, bude proveden nástřik očištěného zdiva  (i do spár) křemičitým roztokem - min. standard AQUAFIN-F. Poté bude zdivo natřeno kašovitou hydroizolační stěrkou - min. </w:t>
      </w:r>
      <w:proofErr w:type="spellStart"/>
      <w:r w:rsidRPr="000C7951">
        <w:t>tech</w:t>
      </w:r>
      <w:proofErr w:type="spellEnd"/>
      <w:r w:rsidRPr="000C7951">
        <w:t xml:space="preserve">. standard  AQUAFIN–1K. Tento postup opakovat  2x . Toto opatření je vodotěsné, ale </w:t>
      </w:r>
      <w:proofErr w:type="spellStart"/>
      <w:r w:rsidRPr="000C7951">
        <w:t>paropropustné</w:t>
      </w:r>
      <w:proofErr w:type="spellEnd"/>
      <w:r w:rsidRPr="000C7951">
        <w:t xml:space="preserve">, chrání zdivo před případnou vlhkostí pod hranicí infuzní clony,  vytváří separaci vody, umožňuje difuzi vodních par. </w:t>
      </w:r>
    </w:p>
    <w:p w:rsidR="009543B7" w:rsidRPr="000C7951" w:rsidRDefault="009543B7" w:rsidP="009543B7">
      <w:r w:rsidRPr="000C7951">
        <w:t xml:space="preserve">- sanační </w:t>
      </w:r>
      <w:proofErr w:type="spellStart"/>
      <w:r w:rsidRPr="000C7951">
        <w:t>podhoz</w:t>
      </w:r>
      <w:proofErr w:type="spellEnd"/>
      <w:r w:rsidRPr="000C7951">
        <w:t xml:space="preserve"> pro vytvoření hrubého povrchu jako kontaktního mostu – nanášet síťovitě na 50% plochy. Technologická přestávka – nejméně 2 dny, při nepříznivém počasí přiměřeně prodloužit - min. </w:t>
      </w:r>
      <w:proofErr w:type="spellStart"/>
      <w:r w:rsidRPr="000C7951">
        <w:t>tech</w:t>
      </w:r>
      <w:proofErr w:type="spellEnd"/>
      <w:r w:rsidRPr="000C7951">
        <w:t>. standard  THERMOPAL-SP.</w:t>
      </w:r>
    </w:p>
    <w:p w:rsidR="009543B7" w:rsidRPr="000C7951" w:rsidRDefault="009543B7" w:rsidP="009543B7">
      <w:r w:rsidRPr="000C7951">
        <w:t xml:space="preserve">- sanační omítková směs - min. </w:t>
      </w:r>
      <w:proofErr w:type="spellStart"/>
      <w:r w:rsidRPr="000C7951">
        <w:t>tech</w:t>
      </w:r>
      <w:proofErr w:type="spellEnd"/>
      <w:r w:rsidRPr="000C7951">
        <w:t xml:space="preserve">. standard THERMOPAL SR24, bude nanesena ve dvou </w:t>
      </w:r>
      <w:proofErr w:type="spellStart"/>
      <w:r w:rsidRPr="000C7951">
        <w:t>prac</w:t>
      </w:r>
      <w:proofErr w:type="spellEnd"/>
      <w:r w:rsidRPr="000C7951">
        <w:t xml:space="preserve">. krocích ve vrstvě cca 15mm. Pokud je potřeba aplikovat omítku v tloušťce větší,  je nutno rozdělit aplikaci na více vrstev, pro které platí následující pravidlo: Povrch předchozí vrstvy ihned po provedení </w:t>
      </w:r>
      <w:proofErr w:type="spellStart"/>
      <w:r w:rsidRPr="000C7951">
        <w:t>zdrstnit</w:t>
      </w:r>
      <w:proofErr w:type="spellEnd"/>
      <w:r w:rsidRPr="000C7951">
        <w:t xml:space="preserve">. Vzhledem k obsahu solí ve zdivu je nutno nechat vrstvu důkladně vyschnout před vrstvou další (technologická přestávka činí 1 den pro </w:t>
      </w:r>
      <w:smartTag w:uri="urn:schemas-microsoft-com:office:smarttags" w:element="metricconverter">
        <w:smartTagPr>
          <w:attr w:name="ProductID" w:val="1 mm"/>
        </w:smartTagPr>
        <w:r w:rsidRPr="000C7951">
          <w:t>1 mm</w:t>
        </w:r>
      </w:smartTag>
      <w:r w:rsidRPr="000C7951">
        <w:t xml:space="preserve"> tloušťky). Sanační omítková směs - min. </w:t>
      </w:r>
      <w:proofErr w:type="spellStart"/>
      <w:r w:rsidRPr="000C7951">
        <w:t>tech</w:t>
      </w:r>
      <w:proofErr w:type="spellEnd"/>
      <w:r w:rsidRPr="000C7951">
        <w:t xml:space="preserve">. standard THERMOPAL SR24, bude nanesena ve vrstvě 15 mm na vyzrálou podkladní vrstvu a bude stržena na </w:t>
      </w:r>
      <w:proofErr w:type="spellStart"/>
      <w:r w:rsidRPr="000C7951">
        <w:t>hrubo</w:t>
      </w:r>
      <w:proofErr w:type="spellEnd"/>
    </w:p>
    <w:p w:rsidR="009543B7" w:rsidRPr="000C7951" w:rsidRDefault="009543B7" w:rsidP="009543B7">
      <w:r w:rsidRPr="000C7951">
        <w:t xml:space="preserve">- pro úpravu konečného vzhledu a pro sjednocení ploch bude po technologické pauze nanesena  </w:t>
      </w:r>
      <w:proofErr w:type="spellStart"/>
      <w:r w:rsidRPr="000C7951">
        <w:t>trasvápenná</w:t>
      </w:r>
      <w:proofErr w:type="spellEnd"/>
      <w:r w:rsidRPr="000C7951">
        <w:t xml:space="preserve"> stěrka - štuk - min. </w:t>
      </w:r>
      <w:proofErr w:type="spellStart"/>
      <w:r w:rsidRPr="000C7951">
        <w:t>tech</w:t>
      </w:r>
      <w:proofErr w:type="spellEnd"/>
      <w:r w:rsidRPr="000C7951">
        <w:t xml:space="preserve">. standard THERMOPAL FS33 </w:t>
      </w:r>
    </w:p>
    <w:p w:rsidR="009543B7" w:rsidRPr="000C7951" w:rsidRDefault="009543B7" w:rsidP="009543B7">
      <w:r w:rsidRPr="000C7951">
        <w:t>Před určením konečné tloušťky jednotlivých vrstev sanačního omítkového systému kontaktovat technika výrobce systému, který určí tloušťky na základě rozboru odebraných vzorků.</w:t>
      </w:r>
    </w:p>
    <w:p w:rsidR="009543B7" w:rsidRPr="000C7951" w:rsidRDefault="009543B7" w:rsidP="009543B7">
      <w:r w:rsidRPr="000C7951">
        <w:t>Materiály použité na sanaci musí být odzkoušené jako systém.</w:t>
      </w:r>
    </w:p>
    <w:p w:rsidR="009543B7" w:rsidRPr="000C7951" w:rsidRDefault="009543B7" w:rsidP="009543B7"/>
    <w:p w:rsidR="009543B7" w:rsidRPr="000C7951" w:rsidRDefault="009543B7" w:rsidP="009543B7">
      <w:pPr>
        <w:pStyle w:val="StylNadpis2Arial12bernDoleva1"/>
        <w:numPr>
          <w:ilvl w:val="0"/>
          <w:numId w:val="0"/>
        </w:numPr>
        <w:rPr>
          <w:rFonts w:ascii="Times New Roman" w:hAnsi="Times New Roman"/>
          <w:color w:val="auto"/>
        </w:rPr>
      </w:pPr>
      <w:bookmarkStart w:id="26" w:name="_Toc497491197"/>
      <w:r w:rsidRPr="000C7951">
        <w:rPr>
          <w:rFonts w:ascii="Times New Roman" w:hAnsi="Times New Roman"/>
          <w:color w:val="auto"/>
        </w:rPr>
        <w:t>Škola – vnitřní stavební úpravy</w:t>
      </w:r>
      <w:bookmarkEnd w:id="26"/>
    </w:p>
    <w:p w:rsidR="009543B7" w:rsidRPr="000C7951" w:rsidRDefault="009543B7" w:rsidP="009543B7">
      <w:r w:rsidRPr="000C7951">
        <w:t xml:space="preserve">V místnostech 105, 110 a 166 bude instalováno nucené větrání za účelem zvýšení výměny vzduchu. </w:t>
      </w:r>
    </w:p>
    <w:p w:rsidR="009543B7" w:rsidRPr="000C7951" w:rsidRDefault="009543B7" w:rsidP="009543B7">
      <w:r w:rsidRPr="000C7951">
        <w:t>Ve vyznačeném rozsahu bude provedena oprava a obnova povrchových úprav.</w:t>
      </w:r>
    </w:p>
    <w:p w:rsidR="009543B7" w:rsidRPr="000C7951" w:rsidRDefault="009543B7" w:rsidP="009543B7">
      <w:pPr>
        <w:pStyle w:val="Podtitul"/>
        <w:rPr>
          <w:rFonts w:ascii="Times New Roman" w:hAnsi="Times New Roman"/>
        </w:rPr>
      </w:pPr>
      <w:bookmarkStart w:id="27" w:name="_Toc497491198"/>
      <w:r w:rsidRPr="000C7951">
        <w:rPr>
          <w:rFonts w:ascii="Times New Roman" w:hAnsi="Times New Roman"/>
        </w:rPr>
        <w:t>Místnost 107</w:t>
      </w:r>
      <w:bookmarkEnd w:id="27"/>
    </w:p>
    <w:p w:rsidR="009543B7" w:rsidRPr="000C7951" w:rsidRDefault="009543B7" w:rsidP="009543B7">
      <w:r w:rsidRPr="000C7951">
        <w:t>Součástí prací je demontáž a zpětná montáž stávajícího otopného tělesa vč. souvisejících prací (vypuštění, napuštění, propláchnutí, odvzdušnění ap.).</w:t>
      </w:r>
    </w:p>
    <w:p w:rsidR="009543B7" w:rsidRPr="000C7951" w:rsidRDefault="009543B7" w:rsidP="009543B7">
      <w:pPr>
        <w:pStyle w:val="Podtitul"/>
        <w:rPr>
          <w:rFonts w:ascii="Times New Roman" w:hAnsi="Times New Roman"/>
        </w:rPr>
      </w:pPr>
      <w:bookmarkStart w:id="28" w:name="_Toc497491199"/>
      <w:r w:rsidRPr="000C7951">
        <w:rPr>
          <w:rFonts w:ascii="Times New Roman" w:hAnsi="Times New Roman"/>
        </w:rPr>
        <w:t>Místnost 166</w:t>
      </w:r>
      <w:bookmarkEnd w:id="28"/>
    </w:p>
    <w:p w:rsidR="009543B7" w:rsidRPr="000C7951" w:rsidRDefault="009543B7" w:rsidP="009543B7">
      <w:r w:rsidRPr="000C7951">
        <w:t>Součástí prací je demontáž a likvidace stávajícího el. vypínače, D+M vypínače nového.</w:t>
      </w:r>
    </w:p>
    <w:p w:rsidR="009543B7" w:rsidRPr="000C7951" w:rsidRDefault="009543B7" w:rsidP="009543B7">
      <w:r w:rsidRPr="000C7951">
        <w:t>Součástí prací je demontáž a zpětná montáž stávajícího otopného tělesa vč. souvisejících prací (vypuštění, napuštění, propláchnutí, odvzdušnění ap.).</w:t>
      </w:r>
    </w:p>
    <w:p w:rsidR="009543B7" w:rsidRPr="000C7951" w:rsidRDefault="009543B7" w:rsidP="009543B7"/>
    <w:p w:rsidR="009543B7" w:rsidRPr="000C7951" w:rsidRDefault="009543B7" w:rsidP="009543B7">
      <w:pPr>
        <w:pStyle w:val="StylNadpis2Arial12bernDoleva1"/>
        <w:numPr>
          <w:ilvl w:val="0"/>
          <w:numId w:val="0"/>
        </w:numPr>
        <w:rPr>
          <w:rFonts w:ascii="Times New Roman" w:hAnsi="Times New Roman"/>
          <w:color w:val="auto"/>
        </w:rPr>
      </w:pPr>
      <w:bookmarkStart w:id="29" w:name="_Toc497491200"/>
      <w:r w:rsidRPr="000C7951">
        <w:rPr>
          <w:rFonts w:ascii="Times New Roman" w:hAnsi="Times New Roman"/>
          <w:color w:val="auto"/>
        </w:rPr>
        <w:t>Sanace betonových konstrukcí</w:t>
      </w:r>
      <w:bookmarkEnd w:id="29"/>
    </w:p>
    <w:p w:rsidR="009543B7" w:rsidRPr="000C7951" w:rsidRDefault="009543B7" w:rsidP="009543B7">
      <w:pPr>
        <w:pStyle w:val="Podtitul"/>
        <w:rPr>
          <w:rFonts w:ascii="Times New Roman" w:hAnsi="Times New Roman"/>
        </w:rPr>
      </w:pPr>
      <w:bookmarkStart w:id="30" w:name="_Toc497491202"/>
      <w:r w:rsidRPr="000C7951">
        <w:rPr>
          <w:rFonts w:ascii="Times New Roman" w:hAnsi="Times New Roman"/>
        </w:rPr>
        <w:t>Betonová venkovní schodiště:</w:t>
      </w:r>
      <w:bookmarkEnd w:id="30"/>
    </w:p>
    <w:p w:rsidR="009543B7" w:rsidRPr="000C7951" w:rsidRDefault="009543B7" w:rsidP="009543B7">
      <w:r w:rsidRPr="000C7951">
        <w:t>Podklad a jeho příprava:</w:t>
      </w:r>
    </w:p>
    <w:p w:rsidR="009543B7" w:rsidRPr="000C7951" w:rsidRDefault="009543B7" w:rsidP="009543B7">
      <w:r w:rsidRPr="000C7951">
        <w:lastRenderedPageBreak/>
        <w:t>Cementem pojený podklad musí být únosný, pevný, drsný, zbavený nesoudržných vrstev a látek snižujících přilnavost, jako jsou např. prach, odbedňovací prostředky apod. Podle potřeby bude podklad upraven vhodným způsobem, např. vysokotlakou vodou, frézováním nebo zbroušením. Podklad musí získat povrchovou strukturu s otevřenými póry.</w:t>
      </w:r>
    </w:p>
    <w:p w:rsidR="009543B7" w:rsidRPr="000C7951" w:rsidRDefault="009543B7" w:rsidP="009543B7">
      <w:r w:rsidRPr="000C7951">
        <w:t>Podklad se intenzivně navlhčí před nanesením ASOCRETu-BIS-5/40 s dostatečným předstihem, v okamžiku nanášení správkové malty však povrch smí být jen matně vlhký.</w:t>
      </w:r>
    </w:p>
    <w:p w:rsidR="009543B7" w:rsidRPr="000C7951" w:rsidRDefault="009543B7" w:rsidP="009543B7">
      <w:r w:rsidRPr="000C7951">
        <w:t> </w:t>
      </w:r>
      <w:proofErr w:type="spellStart"/>
      <w:r w:rsidRPr="000C7951">
        <w:t>Reprofilace</w:t>
      </w:r>
      <w:proofErr w:type="spellEnd"/>
      <w:r w:rsidRPr="000C7951">
        <w:t xml:space="preserve"> </w:t>
      </w:r>
      <w:proofErr w:type="spellStart"/>
      <w:r w:rsidRPr="000C7951">
        <w:t>tl.vrstvy</w:t>
      </w:r>
      <w:proofErr w:type="spellEnd"/>
      <w:r w:rsidRPr="000C7951">
        <w:t xml:space="preserve"> cca 10mm (5-40mm):</w:t>
      </w:r>
    </w:p>
    <w:p w:rsidR="009543B7" w:rsidRPr="000C7951" w:rsidRDefault="009543B7" w:rsidP="009543B7">
      <w:r w:rsidRPr="000C7951">
        <w:t xml:space="preserve">Adhezní můstek ASOCRET-KS/HB se </w:t>
      </w:r>
      <w:proofErr w:type="spellStart"/>
      <w:r w:rsidRPr="000C7951">
        <w:t>vkartáčuje</w:t>
      </w:r>
      <w:proofErr w:type="spellEnd"/>
      <w:r w:rsidRPr="000C7951">
        <w:t xml:space="preserve"> (natře) do podkladu, přičemž před nátěrem adhezního můstku musí být podklad matně vlhký. Sanační malta na opravu hrubých nerovností ASOCRET-BIS 5/40 se nanáší do „čerstvého“ adhezního můstku v potřebné tloušťce (5 – 40 mm v jednom pracovním kroku).  V případě potřeby vyrovnání lokálních míst větší tloušťky než 40 mm je nutno povrch zdrsnit a po řádném vytvrzení aplikovat adhezní můstek </w:t>
      </w:r>
      <w:proofErr w:type="spellStart"/>
      <w:r w:rsidRPr="000C7951">
        <w:t>Asocret</w:t>
      </w:r>
      <w:proofErr w:type="spellEnd"/>
      <w:r w:rsidRPr="000C7951">
        <w:t xml:space="preserve"> KS/HB (včetně navlhčení) a do čerstvého adhezního můstku nanést další vrstvu </w:t>
      </w:r>
      <w:proofErr w:type="spellStart"/>
      <w:r w:rsidRPr="000C7951">
        <w:t>Inducret</w:t>
      </w:r>
      <w:proofErr w:type="spellEnd"/>
      <w:r w:rsidRPr="000C7951">
        <w:t xml:space="preserve"> BIS 5/40 v </w:t>
      </w:r>
      <w:proofErr w:type="spellStart"/>
      <w:r w:rsidRPr="000C7951">
        <w:t>tl</w:t>
      </w:r>
      <w:proofErr w:type="spellEnd"/>
      <w:r w:rsidRPr="000C7951">
        <w:t xml:space="preserve">. </w:t>
      </w:r>
      <w:proofErr w:type="spellStart"/>
      <w:r w:rsidRPr="000C7951">
        <w:t>max</w:t>
      </w:r>
      <w:proofErr w:type="spellEnd"/>
      <w:r w:rsidRPr="000C7951">
        <w:t xml:space="preserve"> 40 mm. </w:t>
      </w:r>
    </w:p>
    <w:p w:rsidR="009543B7" w:rsidRPr="000C7951" w:rsidRDefault="009543B7" w:rsidP="009543B7">
      <w:pPr>
        <w:pStyle w:val="Podtitul"/>
        <w:rPr>
          <w:rFonts w:ascii="Times New Roman" w:hAnsi="Times New Roman"/>
          <w:i w:val="0"/>
          <w:szCs w:val="20"/>
        </w:rPr>
      </w:pPr>
      <w:bookmarkStart w:id="31" w:name="_Toc497491203"/>
      <w:r w:rsidRPr="000C7951">
        <w:rPr>
          <w:rFonts w:ascii="Times New Roman" w:hAnsi="Times New Roman"/>
          <w:i w:val="0"/>
          <w:szCs w:val="20"/>
        </w:rPr>
        <w:t>Povrchová úprava:</w:t>
      </w:r>
      <w:bookmarkEnd w:id="31"/>
    </w:p>
    <w:p w:rsidR="009543B7" w:rsidRPr="000C7951" w:rsidRDefault="009543B7" w:rsidP="009543B7">
      <w:r w:rsidRPr="000C7951">
        <w:t xml:space="preserve">- jemné, </w:t>
      </w:r>
      <w:proofErr w:type="spellStart"/>
      <w:r w:rsidRPr="000C7951">
        <w:t>popř</w:t>
      </w:r>
      <w:proofErr w:type="spellEnd"/>
      <w:r w:rsidRPr="000C7951">
        <w:t xml:space="preserve">, finální vyrovnání podkladů do 6mm doplnit jemnou minerální stěrkovou maltou opravnou na opravu vylámaných míst 1-6 mm, největší zrno 0,5 mm. Cementem pojená jemná malta skupiny malt M2 pro vertikální a horizontální plochy, </w:t>
      </w:r>
      <w:proofErr w:type="spellStart"/>
      <w:r w:rsidRPr="000C7951">
        <w:t>vodonepropustná</w:t>
      </w:r>
      <w:proofErr w:type="spellEnd"/>
      <w:r w:rsidRPr="000C7951">
        <w:t xml:space="preserve">, schopná difúze vodní páry, mrazuvzdorná a odolná vůči působení posypových solí, snižuje pronikání CO2 - min. </w:t>
      </w:r>
      <w:proofErr w:type="spellStart"/>
      <w:r w:rsidRPr="000C7951">
        <w:t>tech</w:t>
      </w:r>
      <w:proofErr w:type="spellEnd"/>
      <w:r w:rsidRPr="000C7951">
        <w:t xml:space="preserve">. standard </w:t>
      </w:r>
      <w:proofErr w:type="spellStart"/>
      <w:r w:rsidRPr="000C7951">
        <w:t>Asocret</w:t>
      </w:r>
      <w:proofErr w:type="spellEnd"/>
      <w:r w:rsidRPr="000C7951">
        <w:t xml:space="preserve"> BIS 1/6, aplikovat bez adhezního můstku, pouze do navlhčeného podkladu.</w:t>
      </w:r>
    </w:p>
    <w:p w:rsidR="009543B7" w:rsidRPr="000C7951" w:rsidRDefault="009543B7" w:rsidP="009543B7"/>
    <w:p w:rsidR="009543B7" w:rsidRPr="000C7951" w:rsidRDefault="009543B7" w:rsidP="009543B7">
      <w:pPr>
        <w:pStyle w:val="StylNadpis2Arial12bernDoleva1"/>
        <w:numPr>
          <w:ilvl w:val="0"/>
          <w:numId w:val="0"/>
        </w:numPr>
        <w:rPr>
          <w:rFonts w:ascii="Times New Roman" w:hAnsi="Times New Roman"/>
          <w:color w:val="auto"/>
        </w:rPr>
      </w:pPr>
      <w:bookmarkStart w:id="32" w:name="_Toc497491204"/>
      <w:r w:rsidRPr="000C7951">
        <w:rPr>
          <w:rFonts w:ascii="Times New Roman" w:hAnsi="Times New Roman"/>
          <w:color w:val="auto"/>
        </w:rPr>
        <w:t>Úpravy povrchů</w:t>
      </w:r>
      <w:bookmarkEnd w:id="32"/>
    </w:p>
    <w:p w:rsidR="009543B7" w:rsidRPr="000C7951" w:rsidRDefault="009543B7" w:rsidP="009543B7">
      <w:pPr>
        <w:pStyle w:val="Podtitul"/>
        <w:rPr>
          <w:rFonts w:ascii="Times New Roman" w:hAnsi="Times New Roman"/>
        </w:rPr>
      </w:pPr>
      <w:bookmarkStart w:id="33" w:name="_Toc497491205"/>
      <w:r w:rsidRPr="000C7951">
        <w:rPr>
          <w:rFonts w:ascii="Times New Roman" w:hAnsi="Times New Roman"/>
        </w:rPr>
        <w:t>Vnější parapety</w:t>
      </w:r>
      <w:bookmarkEnd w:id="33"/>
    </w:p>
    <w:p w:rsidR="009543B7" w:rsidRPr="000C7951" w:rsidRDefault="009543B7" w:rsidP="009543B7">
      <w:pPr>
        <w:pStyle w:val="StylArialZarovnatdobloku"/>
        <w:rPr>
          <w:rFonts w:ascii="Times New Roman" w:hAnsi="Times New Roman"/>
        </w:rPr>
      </w:pPr>
      <w:r w:rsidRPr="000C7951">
        <w:rPr>
          <w:rFonts w:ascii="Times New Roman" w:hAnsi="Times New Roman"/>
        </w:rPr>
        <w:t>Plochy pod vnějšími parapety budou očištěny a opatřeny spádovým klínem z vpc. malty s těsnící přísadou – vytvoření spádu od okna k okapu.</w:t>
      </w:r>
    </w:p>
    <w:p w:rsidR="009543B7" w:rsidRPr="000C7951" w:rsidRDefault="009543B7" w:rsidP="009543B7">
      <w:pPr>
        <w:pStyle w:val="Podtitul"/>
        <w:rPr>
          <w:rFonts w:ascii="Times New Roman" w:hAnsi="Times New Roman"/>
        </w:rPr>
      </w:pPr>
      <w:bookmarkStart w:id="34" w:name="_Toc497491206"/>
      <w:r w:rsidRPr="000C7951">
        <w:rPr>
          <w:rFonts w:ascii="Times New Roman" w:hAnsi="Times New Roman"/>
        </w:rPr>
        <w:t>KZS</w:t>
      </w:r>
      <w:bookmarkEnd w:id="34"/>
    </w:p>
    <w:p w:rsidR="009543B7" w:rsidRPr="000C7951" w:rsidRDefault="009543B7" w:rsidP="009543B7">
      <w:pPr>
        <w:pStyle w:val="StylArialZarovnatdobloku"/>
        <w:rPr>
          <w:rFonts w:ascii="Times New Roman" w:hAnsi="Times New Roman"/>
        </w:rPr>
      </w:pPr>
      <w:r w:rsidRPr="000C7951">
        <w:rPr>
          <w:rFonts w:ascii="Times New Roman" w:hAnsi="Times New Roman"/>
        </w:rPr>
        <w:t xml:space="preserve">Stěny soklu nad terénem (k zakládací liště stávajícího KZS) a povrch obvodové stěny v anglickém dvorku budou  opatřeny kontaktním zateplovacím systémem s tep. izolací z XPS tl. 40 mm. </w:t>
      </w:r>
    </w:p>
    <w:p w:rsidR="009543B7" w:rsidRPr="000C7951" w:rsidRDefault="009543B7" w:rsidP="009543B7">
      <w:pPr>
        <w:pStyle w:val="StylArialZarovnatdobloku"/>
        <w:rPr>
          <w:rFonts w:ascii="Times New Roman" w:hAnsi="Times New Roman"/>
        </w:rPr>
      </w:pPr>
      <w:r w:rsidRPr="000C7951">
        <w:rPr>
          <w:rFonts w:ascii="Times New Roman" w:hAnsi="Times New Roman"/>
        </w:rPr>
        <w:t>Ostění a nadpraží oken v anglickém dvorku budou opatřeny KZS s tep. izolací z XPS tl. 20 mm.</w:t>
      </w:r>
    </w:p>
    <w:p w:rsidR="009543B7" w:rsidRPr="000C7951" w:rsidRDefault="009543B7" w:rsidP="009543B7">
      <w:pPr>
        <w:pStyle w:val="StylArialZarovnatdobloku"/>
        <w:rPr>
          <w:rFonts w:ascii="Times New Roman" w:hAnsi="Times New Roman"/>
        </w:rPr>
      </w:pPr>
      <w:r w:rsidRPr="000C7951">
        <w:rPr>
          <w:rFonts w:ascii="Times New Roman" w:hAnsi="Times New Roman"/>
        </w:rPr>
        <w:t>Konečná povrchová úprava systémovou tenkovrstvou mozaikovou omítkou.</w:t>
      </w:r>
    </w:p>
    <w:p w:rsidR="009543B7" w:rsidRPr="000C7951" w:rsidRDefault="009543B7" w:rsidP="009543B7">
      <w:pPr>
        <w:pStyle w:val="StylArialZarovnatdobloku"/>
        <w:rPr>
          <w:rFonts w:ascii="Times New Roman" w:hAnsi="Times New Roman"/>
        </w:rPr>
      </w:pPr>
      <w:r w:rsidRPr="000C7951">
        <w:rPr>
          <w:rFonts w:ascii="Times New Roman" w:hAnsi="Times New Roman"/>
        </w:rPr>
        <w:t>Požadavky na použitý KZS:</w:t>
      </w:r>
    </w:p>
    <w:p w:rsidR="009543B7" w:rsidRPr="000C7951" w:rsidRDefault="009543B7" w:rsidP="009543B7">
      <w:r w:rsidRPr="000C7951">
        <w:t>Navržen kotvený systém s doplňkovým lepením.</w:t>
      </w:r>
    </w:p>
    <w:p w:rsidR="009543B7" w:rsidRPr="000C7951" w:rsidRDefault="009543B7" w:rsidP="009543B7">
      <w:pPr>
        <w:pStyle w:val="StylArialZarovnatdobloku"/>
        <w:rPr>
          <w:rFonts w:ascii="Times New Roman" w:hAnsi="Times New Roman"/>
        </w:rPr>
      </w:pPr>
      <w:r w:rsidRPr="000C7951">
        <w:rPr>
          <w:rFonts w:ascii="Times New Roman" w:hAnsi="Times New Roman"/>
        </w:rPr>
        <w:t xml:space="preserve">Provede se certifikovaný kontaktní zateplovací systém (ETICS). Zateplovací systém ETICS musí být certifikován dle řídícího pokynu pro evropská technická schválení ETAG 004 – Vnější kontaktní tepelně izolační systémy s omítkou s třídou reakce na oheň minimálně B-s2,d0 podle ČSN EN 13 501-1 a indexem šíření plamene is=0,00 m/min. dle ČSN 73 0863-Požárně technické vlastnosti hmot. </w:t>
      </w:r>
    </w:p>
    <w:p w:rsidR="009543B7" w:rsidRPr="000C7951" w:rsidRDefault="009543B7" w:rsidP="009543B7">
      <w:pPr>
        <w:pStyle w:val="StylArialZarovnatdobloku"/>
        <w:rPr>
          <w:rFonts w:ascii="Times New Roman" w:hAnsi="Times New Roman"/>
        </w:rPr>
      </w:pPr>
      <w:r w:rsidRPr="000C7951">
        <w:rPr>
          <w:rFonts w:ascii="Times New Roman" w:hAnsi="Times New Roman"/>
        </w:rPr>
        <w:t>Systém musí být certifikovaný jako celek – ETICS.</w:t>
      </w:r>
    </w:p>
    <w:p w:rsidR="009543B7" w:rsidRPr="000C7951" w:rsidRDefault="009543B7" w:rsidP="009543B7">
      <w:r w:rsidRPr="000C7951">
        <w:t xml:space="preserve">Realizace zateplovacího systému bude provedena v souladu s normou ČSN 73 2901-Provádění vnějších tepelně izolačních kompozitních systémů (ETICS), dále v souladu s technologickým předpisem výrobce systému a technickými listy jednotlivých materiálů a komponent. Detaily budou řešeny podle technologických předpisů vybraného zateplovacího </w:t>
      </w:r>
      <w:r w:rsidRPr="000C7951">
        <w:lastRenderedPageBreak/>
        <w:t>systému. Montáž bude provedena odborně zaškolenou realizační firmou, která doloží osvědčení o zaškolení od dodavatele systému.</w:t>
      </w:r>
    </w:p>
    <w:p w:rsidR="009543B7" w:rsidRPr="000C7951" w:rsidRDefault="009543B7" w:rsidP="009543B7">
      <w:pPr>
        <w:pStyle w:val="StylArialZarovnatdobloku"/>
        <w:rPr>
          <w:rFonts w:ascii="Times New Roman" w:hAnsi="Times New Roman"/>
        </w:rPr>
      </w:pPr>
      <w:r w:rsidRPr="000C7951">
        <w:rPr>
          <w:rFonts w:ascii="Times New Roman" w:hAnsi="Times New Roman"/>
        </w:rPr>
        <w:t xml:space="preserve">Jako tepelná izolace jsou navrženy systémové fasádní desky z XPS. </w:t>
      </w:r>
    </w:p>
    <w:p w:rsidR="009543B7" w:rsidRPr="000C7951" w:rsidRDefault="009543B7" w:rsidP="009543B7">
      <w:pPr>
        <w:pStyle w:val="StylArialZarovnatdobloku"/>
        <w:rPr>
          <w:rFonts w:ascii="Times New Roman" w:hAnsi="Times New Roman"/>
        </w:rPr>
      </w:pPr>
      <w:r w:rsidRPr="000C7951">
        <w:rPr>
          <w:rFonts w:ascii="Times New Roman" w:hAnsi="Times New Roman"/>
        </w:rPr>
        <w:t>Použity budou spec. systémové připojovací a ukončující profily (připojovací lišty výplní otvorů, rohové lišty, lišty s okapnicí, parapetní lišty, dilatační lišty). Stávající dilatační spáry proběhnou i souvrstvím zateplovacího systému.</w:t>
      </w:r>
    </w:p>
    <w:p w:rsidR="009543B7" w:rsidRPr="000C7951" w:rsidRDefault="009543B7" w:rsidP="009543B7">
      <w:r w:rsidRPr="000C7951">
        <w:t>Kotvení fasádního systému talířovými hmoždinkami. Kotvení provedeno min. 50 mm do stávající konstrukce s dostatečnou únosností (</w:t>
      </w:r>
      <w:proofErr w:type="spellStart"/>
      <w:r w:rsidRPr="000C7951">
        <w:t>tl</w:t>
      </w:r>
      <w:proofErr w:type="spellEnd"/>
      <w:r w:rsidRPr="000C7951">
        <w:t xml:space="preserve">. stávající omítky se nepočítá). Před montáží izolantu bude provedena referenční zkouška únosnosti hmoždinek v podkladu. </w:t>
      </w:r>
    </w:p>
    <w:p w:rsidR="009543B7" w:rsidRPr="000C7951" w:rsidRDefault="009543B7" w:rsidP="009543B7">
      <w:pPr>
        <w:pStyle w:val="StylArialZarovnatdobloku"/>
        <w:rPr>
          <w:rFonts w:ascii="Times New Roman" w:hAnsi="Times New Roman"/>
        </w:rPr>
      </w:pPr>
      <w:r w:rsidRPr="000C7951">
        <w:rPr>
          <w:rFonts w:ascii="Times New Roman" w:hAnsi="Times New Roman"/>
        </w:rPr>
        <w:t>Na povrchu tep. izolantu se provede celoplošné armování pomocí tmelu a armovací tkaniny (součást ETICS). Celková tloušťka výztužné vrstvy bude 4 mm. Tkanina bude uložena ve vnější třetině vrstvy a po zahlazení dokonale kryta tmelem. Bude použita sklotextilní armovací síťovina se zvýšenou odolností vůči alkáliím, zkoušená podle ETAG 004. s gramáží min. 145g/m2 a pevností v tahu &gt;2000 N/50mm dle ČSN EN 13496, velikost ok musí být max. 6 x 6 mm</w:t>
      </w:r>
    </w:p>
    <w:p w:rsidR="009543B7" w:rsidRPr="000C7951" w:rsidRDefault="009543B7" w:rsidP="009543B7">
      <w:r w:rsidRPr="000C7951">
        <w:t xml:space="preserve">Všude tam, kde jsou dilatační spáry v nosné konstrukci (stavební spáry) budou provedeny dilatace i v zateplovacím systému pomocí systémových dilatačních profilů. </w:t>
      </w:r>
    </w:p>
    <w:p w:rsidR="009543B7" w:rsidRPr="000C7951" w:rsidRDefault="009543B7" w:rsidP="009543B7">
      <w:bookmarkStart w:id="35" w:name="_Toc302717984"/>
      <w:r w:rsidRPr="000C7951">
        <w:t>Pracovní podmínky</w:t>
      </w:r>
      <w:bookmarkEnd w:id="35"/>
      <w:r w:rsidRPr="000C7951">
        <w:t>:</w:t>
      </w:r>
    </w:p>
    <w:p w:rsidR="009543B7" w:rsidRPr="000C7951" w:rsidRDefault="009543B7" w:rsidP="009543B7">
      <w:bookmarkStart w:id="36" w:name="_Toc170271666"/>
      <w:bookmarkStart w:id="37" w:name="_Toc302717985"/>
      <w:r w:rsidRPr="000C7951">
        <w:t>je nutné dodržet podmínky stanovené technologickým předpisem výrobce zvoleného systému.</w:t>
      </w:r>
    </w:p>
    <w:p w:rsidR="00361026" w:rsidRDefault="00361026" w:rsidP="009543B7">
      <w:pPr>
        <w:pStyle w:val="StylNadpis2Arial12bernDoleva1"/>
        <w:numPr>
          <w:ilvl w:val="0"/>
          <w:numId w:val="0"/>
        </w:numPr>
        <w:rPr>
          <w:rFonts w:ascii="Times New Roman" w:hAnsi="Times New Roman"/>
          <w:color w:val="auto"/>
        </w:rPr>
      </w:pPr>
      <w:bookmarkStart w:id="38" w:name="_Toc302717980"/>
      <w:bookmarkStart w:id="39" w:name="_Toc497491207"/>
      <w:bookmarkEnd w:id="36"/>
      <w:bookmarkEnd w:id="37"/>
    </w:p>
    <w:p w:rsidR="009543B7" w:rsidRPr="000C7951" w:rsidRDefault="009543B7" w:rsidP="009543B7">
      <w:pPr>
        <w:pStyle w:val="StylNadpis2Arial12bernDoleva1"/>
        <w:numPr>
          <w:ilvl w:val="0"/>
          <w:numId w:val="0"/>
        </w:numPr>
        <w:rPr>
          <w:rFonts w:ascii="Times New Roman" w:hAnsi="Times New Roman"/>
          <w:color w:val="auto"/>
        </w:rPr>
      </w:pPr>
      <w:r w:rsidRPr="000C7951">
        <w:rPr>
          <w:rFonts w:ascii="Times New Roman" w:hAnsi="Times New Roman"/>
          <w:color w:val="auto"/>
        </w:rPr>
        <w:t>Klempířské výrobky</w:t>
      </w:r>
      <w:bookmarkEnd w:id="38"/>
      <w:bookmarkEnd w:id="39"/>
    </w:p>
    <w:p w:rsidR="009543B7" w:rsidRPr="000C7951" w:rsidRDefault="009543B7" w:rsidP="009543B7">
      <w:pPr>
        <w:pStyle w:val="StylArialZarovnatdobloku"/>
        <w:rPr>
          <w:rFonts w:ascii="Times New Roman" w:hAnsi="Times New Roman"/>
        </w:rPr>
      </w:pPr>
      <w:r w:rsidRPr="000C7951">
        <w:rPr>
          <w:rFonts w:ascii="Times New Roman" w:hAnsi="Times New Roman"/>
        </w:rPr>
        <w:t>Stávající parapety vyznačených oken budou demontovány.</w:t>
      </w:r>
    </w:p>
    <w:p w:rsidR="009543B7" w:rsidRPr="000C7951" w:rsidRDefault="009543B7" w:rsidP="009543B7">
      <w:pPr>
        <w:pStyle w:val="StylArialZarovnatdobloku"/>
        <w:rPr>
          <w:rFonts w:ascii="Times New Roman" w:hAnsi="Times New Roman"/>
        </w:rPr>
      </w:pPr>
      <w:r w:rsidRPr="000C7951">
        <w:rPr>
          <w:rFonts w:ascii="Times New Roman" w:hAnsi="Times New Roman"/>
        </w:rPr>
        <w:t>Veškeré klempířské práce budou zhotoveny dle ČSN 73 3610 Klempířské práce stavební.</w:t>
      </w:r>
    </w:p>
    <w:p w:rsidR="009543B7" w:rsidRPr="000C7951" w:rsidRDefault="009543B7" w:rsidP="009543B7">
      <w:pPr>
        <w:pStyle w:val="StylArialZarovnatdobloku"/>
        <w:rPr>
          <w:rFonts w:ascii="Times New Roman" w:hAnsi="Times New Roman"/>
        </w:rPr>
      </w:pPr>
      <w:r w:rsidRPr="000C7951">
        <w:rPr>
          <w:rFonts w:ascii="Times New Roman" w:hAnsi="Times New Roman"/>
        </w:rPr>
        <w:t>Jako klempířská konstrukce navrženy venkovní parapety. Oplechování musí být provedeno s dostatečným přesahem za líc zdiva – min. 30 mm. Oplechování bude zhotoveno ve spádu min. 5% od svislé konstrukce k okapu.</w:t>
      </w:r>
    </w:p>
    <w:p w:rsidR="009543B7" w:rsidRPr="000C7951" w:rsidRDefault="009543B7" w:rsidP="009543B7">
      <w:pPr>
        <w:pStyle w:val="StylArialZarovnatdobloku"/>
        <w:rPr>
          <w:rFonts w:ascii="Times New Roman" w:hAnsi="Times New Roman"/>
        </w:rPr>
      </w:pPr>
      <w:r w:rsidRPr="000C7951">
        <w:rPr>
          <w:rFonts w:ascii="Times New Roman" w:hAnsi="Times New Roman"/>
        </w:rPr>
        <w:t>Klempířské prvky navrženy z TiZn plechu tl. 0,7 mm po stranách se zatažením pod omítku - ukončení pomocí ohnuté drážky ve tvaru C.</w:t>
      </w:r>
    </w:p>
    <w:p w:rsidR="009543B7" w:rsidRPr="000C7951" w:rsidRDefault="009543B7" w:rsidP="009543B7">
      <w:pPr>
        <w:pStyle w:val="StylArialZarovnatdobloku"/>
        <w:rPr>
          <w:rFonts w:ascii="Times New Roman" w:hAnsi="Times New Roman"/>
        </w:rPr>
      </w:pPr>
      <w:r w:rsidRPr="000C7951">
        <w:rPr>
          <w:rFonts w:ascii="Times New Roman" w:hAnsi="Times New Roman"/>
        </w:rPr>
        <w:t>Spáry mezi parapetem a omítkou budou těsněny trvale pružným PU tmelem vhodným do exteriéru (mrazuvzdornost, odolnost proti UV záření), přetíratelný.</w:t>
      </w:r>
    </w:p>
    <w:p w:rsidR="009543B7" w:rsidRPr="000C7951" w:rsidRDefault="009543B7" w:rsidP="009543B7">
      <w:pPr>
        <w:pStyle w:val="StylArialZarovnatdobloku"/>
        <w:rPr>
          <w:rFonts w:ascii="Times New Roman" w:hAnsi="Times New Roman"/>
        </w:rPr>
      </w:pPr>
      <w:r w:rsidRPr="000C7951">
        <w:rPr>
          <w:rFonts w:ascii="Times New Roman" w:hAnsi="Times New Roman"/>
        </w:rPr>
        <w:t xml:space="preserve">Parapety budou zednicky zapraveny. </w:t>
      </w:r>
    </w:p>
    <w:p w:rsidR="009543B7" w:rsidRPr="000C7951" w:rsidRDefault="009543B7" w:rsidP="009543B7">
      <w:pPr>
        <w:pStyle w:val="StylArialZarovnatdobloku"/>
        <w:rPr>
          <w:rFonts w:ascii="Times New Roman" w:hAnsi="Times New Roman"/>
        </w:rPr>
      </w:pPr>
      <w:r w:rsidRPr="000C7951">
        <w:rPr>
          <w:rFonts w:ascii="Times New Roman" w:hAnsi="Times New Roman"/>
        </w:rPr>
        <w:t>Bude provedena úprava dešťového svodu pro napojení na měněné litinové potrubí.</w:t>
      </w:r>
    </w:p>
    <w:p w:rsidR="009543B7" w:rsidRPr="000C7951" w:rsidRDefault="009543B7" w:rsidP="009543B7">
      <w:pPr>
        <w:pStyle w:val="StylArialZarovnatdobloku"/>
        <w:rPr>
          <w:rFonts w:ascii="Times New Roman" w:hAnsi="Times New Roman"/>
        </w:rPr>
      </w:pPr>
      <w:r w:rsidRPr="000C7951">
        <w:rPr>
          <w:rFonts w:ascii="Times New Roman" w:hAnsi="Times New Roman"/>
        </w:rPr>
        <w:t>Veškeré materiály kotevních prvků musí být z takových materiálů, které se nebudou navzájem s kotveným materiálem negativně ovlivňovat.</w:t>
      </w:r>
    </w:p>
    <w:p w:rsidR="00361026" w:rsidRDefault="00361026" w:rsidP="009543B7">
      <w:pPr>
        <w:pStyle w:val="StylNadpis2Arial12bernDoleva1"/>
        <w:numPr>
          <w:ilvl w:val="0"/>
          <w:numId w:val="0"/>
        </w:numPr>
        <w:rPr>
          <w:rFonts w:ascii="Times New Roman" w:hAnsi="Times New Roman"/>
          <w:color w:val="auto"/>
        </w:rPr>
      </w:pPr>
      <w:bookmarkStart w:id="40" w:name="_Toc497491208"/>
    </w:p>
    <w:p w:rsidR="009543B7" w:rsidRPr="000C7951" w:rsidRDefault="009543B7" w:rsidP="009543B7">
      <w:pPr>
        <w:pStyle w:val="StylNadpis2Arial12bernDoleva1"/>
        <w:numPr>
          <w:ilvl w:val="0"/>
          <w:numId w:val="0"/>
        </w:numPr>
        <w:rPr>
          <w:rFonts w:ascii="Times New Roman" w:hAnsi="Times New Roman"/>
          <w:color w:val="auto"/>
        </w:rPr>
      </w:pPr>
      <w:r w:rsidRPr="000C7951">
        <w:rPr>
          <w:rFonts w:ascii="Times New Roman" w:hAnsi="Times New Roman"/>
          <w:color w:val="auto"/>
        </w:rPr>
        <w:t>Izolace proti vlhkosti</w:t>
      </w:r>
      <w:bookmarkEnd w:id="40"/>
    </w:p>
    <w:p w:rsidR="009543B7" w:rsidRPr="000C7951" w:rsidRDefault="009543B7" w:rsidP="009543B7">
      <w:pPr>
        <w:pStyle w:val="Podtitul"/>
        <w:rPr>
          <w:rFonts w:ascii="Times New Roman" w:hAnsi="Times New Roman"/>
        </w:rPr>
      </w:pPr>
      <w:bookmarkStart w:id="41" w:name="_Toc497491209"/>
      <w:r w:rsidRPr="000C7951">
        <w:rPr>
          <w:rFonts w:ascii="Times New Roman" w:hAnsi="Times New Roman"/>
        </w:rPr>
        <w:t>Horizontální hydroizolace:</w:t>
      </w:r>
      <w:bookmarkEnd w:id="41"/>
    </w:p>
    <w:p w:rsidR="009543B7" w:rsidRPr="000C7951" w:rsidRDefault="009543B7" w:rsidP="009543B7">
      <w:pPr>
        <w:pStyle w:val="StylArialZarovnatdobloku"/>
        <w:rPr>
          <w:rFonts w:ascii="Times New Roman" w:hAnsi="Times New Roman"/>
        </w:rPr>
      </w:pPr>
      <w:r w:rsidRPr="000C7951">
        <w:rPr>
          <w:rFonts w:ascii="Times New Roman" w:hAnsi="Times New Roman"/>
        </w:rPr>
        <w:t>Pro dlouhodobě funkční sanaci objektu je navrženo vytvoření horizontální izolace zdiva tlakovou infuzní clonou na obvodové stěně objektu směrem do dvora. Na základě průzkumu je jako min. tech. standard navržen systém dodatečné hydroizolace infůzní clonou AQUAFIN F. AQUAFIN F je utěsňující a hydrofobizující infuzní clona, s účinností použití až do 95% provlhnutí (dle WTA 4-4-04). Práce provádět dle technologického předpisu výrobce (dodavatelská dokumentace).</w:t>
      </w:r>
    </w:p>
    <w:p w:rsidR="009543B7" w:rsidRPr="000C7951" w:rsidRDefault="009543B7" w:rsidP="009543B7">
      <w:pPr>
        <w:pStyle w:val="Podtitul"/>
        <w:rPr>
          <w:rFonts w:ascii="Times New Roman" w:hAnsi="Times New Roman"/>
        </w:rPr>
      </w:pPr>
      <w:bookmarkStart w:id="42" w:name="_Toc497491210"/>
      <w:r w:rsidRPr="000C7951">
        <w:rPr>
          <w:rFonts w:ascii="Times New Roman" w:hAnsi="Times New Roman"/>
        </w:rPr>
        <w:t>Svislá hydroizolace vnější:</w:t>
      </w:r>
      <w:bookmarkEnd w:id="42"/>
    </w:p>
    <w:p w:rsidR="009543B7" w:rsidRPr="000C7951" w:rsidRDefault="009543B7" w:rsidP="009543B7">
      <w:r w:rsidRPr="000C7951">
        <w:lastRenderedPageBreak/>
        <w:t xml:space="preserve">Izolace vnějšího líce obvodového zdiva a svislých stěn anglického dvorku z vnější strany pružnou minerální stěrkovou hydroizolací s přesahem nad terén (až k zakládací liště stávajícího KZS) - min. </w:t>
      </w:r>
      <w:proofErr w:type="spellStart"/>
      <w:r w:rsidRPr="000C7951">
        <w:t>tech</w:t>
      </w:r>
      <w:proofErr w:type="spellEnd"/>
      <w:r w:rsidRPr="000C7951">
        <w:t xml:space="preserve">. standard </w:t>
      </w:r>
      <w:proofErr w:type="spellStart"/>
      <w:r w:rsidRPr="000C7951">
        <w:t>Aquafin</w:t>
      </w:r>
      <w:proofErr w:type="spellEnd"/>
      <w:r w:rsidRPr="000C7951">
        <w:t xml:space="preserve"> 2K – pružná stěrka. Požadována odolnost proti tlakové vodě. Požadována je rovněž </w:t>
      </w:r>
      <w:proofErr w:type="spellStart"/>
      <w:r w:rsidRPr="000C7951">
        <w:t>paropropustnost</w:t>
      </w:r>
      <w:proofErr w:type="spellEnd"/>
      <w:r w:rsidRPr="000C7951">
        <w:t xml:space="preserve"> - umožnit zbytkové vlhkosti konstrukcí vysychat i do exteriéru. </w:t>
      </w:r>
    </w:p>
    <w:p w:rsidR="009543B7" w:rsidRPr="000C7951" w:rsidRDefault="009543B7" w:rsidP="009543B7">
      <w:pPr>
        <w:pStyle w:val="Podtitul"/>
        <w:rPr>
          <w:rFonts w:ascii="Times New Roman" w:hAnsi="Times New Roman"/>
        </w:rPr>
      </w:pPr>
      <w:bookmarkStart w:id="43" w:name="_Toc497491211"/>
      <w:r w:rsidRPr="000C7951">
        <w:rPr>
          <w:rFonts w:ascii="Times New Roman" w:hAnsi="Times New Roman"/>
        </w:rPr>
        <w:t>Svislá hydroizolace vnitřní:</w:t>
      </w:r>
      <w:bookmarkEnd w:id="43"/>
    </w:p>
    <w:p w:rsidR="009543B7" w:rsidRPr="000C7951" w:rsidRDefault="009543B7" w:rsidP="009543B7">
      <w:r w:rsidRPr="000C7951">
        <w:t xml:space="preserve">V místnosti 151 bude na části obvodové stěny přilehlé k venkovnímu schodišti provedena vnitřní sanace včetně hydroizolační úpravy vnitřního líce zdiva. Navržena minerální hydroizolační stěrka - min. </w:t>
      </w:r>
      <w:proofErr w:type="spellStart"/>
      <w:r w:rsidRPr="000C7951">
        <w:t>tech</w:t>
      </w:r>
      <w:proofErr w:type="spellEnd"/>
      <w:r w:rsidRPr="000C7951">
        <w:t xml:space="preserve">. standard  AQUAFIN–1K. Požadována  vodotěsnost a zároveň </w:t>
      </w:r>
      <w:proofErr w:type="spellStart"/>
      <w:r w:rsidRPr="000C7951">
        <w:t>paropropustnost</w:t>
      </w:r>
      <w:proofErr w:type="spellEnd"/>
      <w:r w:rsidRPr="000C7951">
        <w:t xml:space="preserve">, chrání zdivo před případnou vlhkostí pod hranicí infuzní clony,  vytváří separaci vody, umožňuje difuzi vodních par. </w:t>
      </w:r>
    </w:p>
    <w:p w:rsidR="009543B7" w:rsidRPr="000C7951" w:rsidRDefault="009543B7" w:rsidP="009543B7">
      <w:pPr>
        <w:pStyle w:val="Podtitul"/>
        <w:rPr>
          <w:rFonts w:ascii="Times New Roman" w:hAnsi="Times New Roman"/>
        </w:rPr>
      </w:pPr>
      <w:bookmarkStart w:id="44" w:name="_Toc497491212"/>
      <w:r w:rsidRPr="000C7951">
        <w:rPr>
          <w:rFonts w:ascii="Times New Roman" w:hAnsi="Times New Roman"/>
        </w:rPr>
        <w:t>Svislá hydroizolace vnitřní – pod obklady:</w:t>
      </w:r>
      <w:bookmarkEnd w:id="44"/>
    </w:p>
    <w:p w:rsidR="009543B7" w:rsidRPr="000C7951" w:rsidRDefault="009543B7" w:rsidP="009543B7">
      <w:r w:rsidRPr="000C7951">
        <w:t xml:space="preserve">V místnosti 01-33 je navržena realizace keramického obkladu. Pod obklad je navržena tekutá hydroizolační fólie – elastická, vodotěsná, umožňující difuzi vodní páry. Min. </w:t>
      </w:r>
      <w:proofErr w:type="spellStart"/>
      <w:r w:rsidRPr="000C7951">
        <w:t>tech</w:t>
      </w:r>
      <w:proofErr w:type="spellEnd"/>
      <w:r w:rsidRPr="000C7951">
        <w:t xml:space="preserve">. standard </w:t>
      </w:r>
      <w:proofErr w:type="spellStart"/>
      <w:r w:rsidRPr="000C7951">
        <w:t>Saniflex</w:t>
      </w:r>
      <w:proofErr w:type="spellEnd"/>
      <w:r w:rsidRPr="000C7951">
        <w:t>. Kouty zesíleny pomocí systémové těsnící pásky.</w:t>
      </w:r>
    </w:p>
    <w:p w:rsidR="009543B7" w:rsidRPr="000C7951" w:rsidRDefault="009543B7" w:rsidP="009543B7"/>
    <w:p w:rsidR="009543B7" w:rsidRPr="000C7951" w:rsidRDefault="009543B7" w:rsidP="009543B7">
      <w:pPr>
        <w:pStyle w:val="StylNadpis2Arial12bernDoleva1"/>
        <w:numPr>
          <w:ilvl w:val="0"/>
          <w:numId w:val="0"/>
        </w:numPr>
        <w:rPr>
          <w:rFonts w:ascii="Times New Roman" w:hAnsi="Times New Roman"/>
          <w:color w:val="auto"/>
        </w:rPr>
      </w:pPr>
      <w:bookmarkStart w:id="45" w:name="_Toc497491213"/>
      <w:r w:rsidRPr="000C7951">
        <w:rPr>
          <w:rFonts w:ascii="Times New Roman" w:hAnsi="Times New Roman"/>
          <w:color w:val="auto"/>
        </w:rPr>
        <w:t>Obklady</w:t>
      </w:r>
      <w:bookmarkEnd w:id="45"/>
    </w:p>
    <w:p w:rsidR="009543B7" w:rsidRPr="000C7951" w:rsidRDefault="009543B7" w:rsidP="009543B7">
      <w:pPr>
        <w:pStyle w:val="StylArialZarovnatdobloku"/>
        <w:rPr>
          <w:rFonts w:ascii="Times New Roman" w:hAnsi="Times New Roman"/>
        </w:rPr>
      </w:pPr>
      <w:r w:rsidRPr="000C7951">
        <w:rPr>
          <w:rFonts w:ascii="Times New Roman" w:hAnsi="Times New Roman"/>
        </w:rPr>
        <w:t>Stěny v místnosti 01-33 budou opatřeny keramickým obkladem do v=1800 mm. Obklad bude ze stejných obkladaček jako je v místnosti 01-13. Obklad bude lepen flexibilním lepidlem a spárován flexibilní spárovací hmotou. Ukončení obkladů spec. ukončujícími plastovými profily (ukončující a rohové). Vnitřní kouty vytmeleny sanitárním silikonovým tmelem (vodorovné i svislé).</w:t>
      </w:r>
    </w:p>
    <w:p w:rsidR="009543B7" w:rsidRPr="000C7951" w:rsidRDefault="009543B7" w:rsidP="009543B7">
      <w:pPr>
        <w:pStyle w:val="StylArialZarovnatdobloku"/>
        <w:rPr>
          <w:rFonts w:ascii="Times New Roman" w:hAnsi="Times New Roman"/>
        </w:rPr>
      </w:pPr>
    </w:p>
    <w:p w:rsidR="009543B7" w:rsidRPr="000C7951" w:rsidRDefault="009543B7" w:rsidP="009543B7">
      <w:pPr>
        <w:pStyle w:val="StylNadpis2Arial12bernDoleva1"/>
        <w:numPr>
          <w:ilvl w:val="0"/>
          <w:numId w:val="0"/>
        </w:numPr>
        <w:rPr>
          <w:rFonts w:ascii="Times New Roman" w:hAnsi="Times New Roman"/>
          <w:color w:val="auto"/>
        </w:rPr>
      </w:pPr>
      <w:bookmarkStart w:id="46" w:name="_Toc302717990"/>
      <w:bookmarkStart w:id="47" w:name="_Toc497491214"/>
      <w:r w:rsidRPr="000C7951">
        <w:rPr>
          <w:rFonts w:ascii="Times New Roman" w:hAnsi="Times New Roman"/>
          <w:color w:val="auto"/>
        </w:rPr>
        <w:t>Nátěry</w:t>
      </w:r>
      <w:bookmarkEnd w:id="46"/>
      <w:bookmarkEnd w:id="47"/>
    </w:p>
    <w:p w:rsidR="009543B7" w:rsidRPr="000C7951" w:rsidRDefault="009543B7" w:rsidP="009543B7">
      <w:pPr>
        <w:pStyle w:val="StylArialZarovnatdobloku"/>
        <w:rPr>
          <w:rFonts w:ascii="Times New Roman" w:hAnsi="Times New Roman"/>
        </w:rPr>
      </w:pPr>
      <w:r w:rsidRPr="000C7951">
        <w:rPr>
          <w:rFonts w:ascii="Times New Roman" w:hAnsi="Times New Roman"/>
        </w:rPr>
        <w:t>Ve vyznačených místnostech budou zhotoveny omyvatelné otěruvzdorné sokly.</w:t>
      </w:r>
    </w:p>
    <w:p w:rsidR="009543B7" w:rsidRPr="000C7951" w:rsidRDefault="009543B7" w:rsidP="009543B7">
      <w:pPr>
        <w:pStyle w:val="StylArialZarovnatdobloku"/>
        <w:rPr>
          <w:rFonts w:ascii="Times New Roman" w:hAnsi="Times New Roman"/>
        </w:rPr>
      </w:pPr>
      <w:r w:rsidRPr="000C7951">
        <w:rPr>
          <w:rFonts w:ascii="Times New Roman" w:hAnsi="Times New Roman"/>
        </w:rPr>
        <w:t>Veškeré nátěry budou prováděny v technologiích předepsaných výrobcem.</w:t>
      </w:r>
    </w:p>
    <w:p w:rsidR="009543B7" w:rsidRPr="000C7951" w:rsidRDefault="009543B7" w:rsidP="009543B7"/>
    <w:p w:rsidR="009543B7" w:rsidRPr="000C7951" w:rsidRDefault="009543B7" w:rsidP="009543B7">
      <w:pPr>
        <w:pStyle w:val="StylNadpis2Arial12bernDoleva1"/>
        <w:numPr>
          <w:ilvl w:val="0"/>
          <w:numId w:val="0"/>
        </w:numPr>
        <w:rPr>
          <w:rFonts w:ascii="Times New Roman" w:hAnsi="Times New Roman"/>
          <w:color w:val="auto"/>
        </w:rPr>
      </w:pPr>
      <w:bookmarkStart w:id="48" w:name="_Toc497491215"/>
      <w:r w:rsidRPr="000C7951">
        <w:rPr>
          <w:rFonts w:ascii="Times New Roman" w:hAnsi="Times New Roman"/>
          <w:color w:val="auto"/>
        </w:rPr>
        <w:t>Malby:</w:t>
      </w:r>
      <w:bookmarkEnd w:id="48"/>
    </w:p>
    <w:p w:rsidR="009543B7" w:rsidRPr="000C7951" w:rsidRDefault="009543B7" w:rsidP="009543B7">
      <w:pPr>
        <w:pStyle w:val="StylArialZarovnatdobloku"/>
        <w:rPr>
          <w:rFonts w:ascii="Times New Roman" w:hAnsi="Times New Roman"/>
        </w:rPr>
      </w:pPr>
      <w:r w:rsidRPr="000C7951">
        <w:rPr>
          <w:rFonts w:ascii="Times New Roman" w:hAnsi="Times New Roman"/>
        </w:rPr>
        <w:t>Na vyznačených plochách budou provedeny nové malby. Požadované úpravy jsou uvedeny v tabulkách místností a ve výkresové dokumentaci.</w:t>
      </w:r>
    </w:p>
    <w:p w:rsidR="009543B7" w:rsidRDefault="009543B7" w:rsidP="009543B7"/>
    <w:p w:rsidR="00361026" w:rsidRDefault="00361026" w:rsidP="009543B7"/>
    <w:p w:rsidR="00361026" w:rsidRDefault="00361026" w:rsidP="009543B7"/>
    <w:p w:rsidR="00361026" w:rsidRPr="000C7951" w:rsidRDefault="00361026" w:rsidP="009543B7"/>
    <w:p w:rsidR="009543B7" w:rsidRPr="000C7951" w:rsidRDefault="009543B7" w:rsidP="009543B7">
      <w:pPr>
        <w:pStyle w:val="StylNadpis1Arial14bPed3b"/>
        <w:numPr>
          <w:ilvl w:val="0"/>
          <w:numId w:val="0"/>
        </w:numPr>
        <w:rPr>
          <w:rFonts w:ascii="Times New Roman" w:hAnsi="Times New Roman"/>
        </w:rPr>
      </w:pPr>
      <w:bookmarkStart w:id="49" w:name="_Toc302718000"/>
      <w:bookmarkStart w:id="50" w:name="_Toc309574090"/>
      <w:bookmarkStart w:id="51" w:name="_Toc497491224"/>
      <w:r w:rsidRPr="000C7951">
        <w:rPr>
          <w:rFonts w:ascii="Times New Roman" w:hAnsi="Times New Roman"/>
        </w:rPr>
        <w:t>Specifické požadavky na rozsah a obsah dokumentace zajišťované zhotovitelem:</w:t>
      </w:r>
      <w:bookmarkEnd w:id="49"/>
      <w:bookmarkEnd w:id="50"/>
      <w:bookmarkEnd w:id="51"/>
    </w:p>
    <w:p w:rsidR="009543B7" w:rsidRPr="000C7951" w:rsidRDefault="009543B7" w:rsidP="009543B7">
      <w:pPr>
        <w:pStyle w:val="StylArialZarovnatdobloku"/>
        <w:rPr>
          <w:rFonts w:ascii="Times New Roman" w:hAnsi="Times New Roman"/>
        </w:rPr>
      </w:pPr>
      <w:r w:rsidRPr="000C7951">
        <w:rPr>
          <w:rFonts w:ascii="Times New Roman" w:hAnsi="Times New Roman"/>
        </w:rPr>
        <w:t>Na základě výtažných zkoušek zhotovitel navrhne typ kotevních hmoždinek zvoleného zateplovacího KZS .</w:t>
      </w:r>
    </w:p>
    <w:p w:rsidR="009543B7" w:rsidRPr="000C7951" w:rsidRDefault="009543B7" w:rsidP="009543B7">
      <w:pPr>
        <w:pStyle w:val="StylArialZarovnatdobloku"/>
        <w:rPr>
          <w:rFonts w:ascii="Times New Roman" w:hAnsi="Times New Roman"/>
        </w:rPr>
      </w:pPr>
      <w:r w:rsidRPr="000C7951">
        <w:rPr>
          <w:rFonts w:ascii="Times New Roman" w:hAnsi="Times New Roman"/>
        </w:rPr>
        <w:t>Zhotovitel zpracuje technologický předpis sanace vlhkého obvodového zdiva.</w:t>
      </w:r>
    </w:p>
    <w:p w:rsidR="009543B7" w:rsidRPr="000C7951" w:rsidRDefault="009543B7" w:rsidP="009543B7">
      <w:pPr>
        <w:pStyle w:val="StylArialZarovnatdobloku"/>
        <w:rPr>
          <w:rFonts w:ascii="Times New Roman" w:hAnsi="Times New Roman"/>
        </w:rPr>
      </w:pPr>
      <w:r w:rsidRPr="000C7951">
        <w:rPr>
          <w:rFonts w:ascii="Times New Roman" w:hAnsi="Times New Roman"/>
        </w:rPr>
        <w:t>Pokud je vyžadováno provedení dalších zkoušek přímo na stavbě (dle technologických postupů aplikací jednotlivých materiálů a systémů), jsou tyto zkoušky součástí dodávky zhotovitele.</w:t>
      </w:r>
    </w:p>
    <w:p w:rsidR="009543B7" w:rsidRPr="000C7951" w:rsidRDefault="009543B7" w:rsidP="009543B7">
      <w:pPr>
        <w:pStyle w:val="StylArialZarovnatdobloku"/>
        <w:rPr>
          <w:rFonts w:ascii="Times New Roman" w:hAnsi="Times New Roman"/>
        </w:rPr>
      </w:pPr>
      <w:r w:rsidRPr="000C7951">
        <w:rPr>
          <w:rFonts w:ascii="Times New Roman" w:hAnsi="Times New Roman"/>
        </w:rPr>
        <w:t xml:space="preserve">Tato dokumentace je zpracována v podrobnostech dokumentace pro provedení stavby. Pokud vybranému dodavateli nepostačí rozsah této dokumentace pro realizaci díla, vyhotoví na své </w:t>
      </w:r>
      <w:r w:rsidRPr="000C7951">
        <w:rPr>
          <w:rFonts w:ascii="Times New Roman" w:hAnsi="Times New Roman"/>
        </w:rPr>
        <w:lastRenderedPageBreak/>
        <w:t>náklady dokumentaci dokumentaci výrobní či dílenskou.</w:t>
      </w:r>
    </w:p>
    <w:p w:rsidR="009543B7" w:rsidRPr="000C7951" w:rsidRDefault="009543B7" w:rsidP="009543B7">
      <w:pPr>
        <w:pStyle w:val="StylArialZarovnatdobloku"/>
        <w:rPr>
          <w:rFonts w:ascii="Times New Roman" w:hAnsi="Times New Roman"/>
        </w:rPr>
      </w:pPr>
      <w:r w:rsidRPr="000C7951">
        <w:rPr>
          <w:rFonts w:ascii="Times New Roman" w:hAnsi="Times New Roman"/>
        </w:rPr>
        <w:t xml:space="preserve">Zhotovitel stavby  vypracuje technologický postup prací včetně kontrol. </w:t>
      </w:r>
    </w:p>
    <w:p w:rsidR="009543B7" w:rsidRPr="000C7951" w:rsidRDefault="009543B7" w:rsidP="009543B7">
      <w:pPr>
        <w:pStyle w:val="StylArialZarovnatdobloku"/>
        <w:rPr>
          <w:rFonts w:ascii="Times New Roman" w:hAnsi="Times New Roman"/>
        </w:rPr>
      </w:pPr>
    </w:p>
    <w:p w:rsidR="00B843CB" w:rsidRPr="000C7951" w:rsidRDefault="009543B7" w:rsidP="009543B7">
      <w:pPr>
        <w:jc w:val="right"/>
        <w:rPr>
          <w:noProof/>
          <w:szCs w:val="20"/>
        </w:rPr>
      </w:pPr>
      <w:r w:rsidRPr="000C7951">
        <w:rPr>
          <w:noProof/>
          <w:szCs w:val="20"/>
        </w:rPr>
        <w:t>Vypracovala: Ing. Renata Novotná</w:t>
      </w:r>
    </w:p>
    <w:p w:rsidR="009543B7" w:rsidRPr="000C7951" w:rsidRDefault="009543B7" w:rsidP="009543B7">
      <w:pPr>
        <w:jc w:val="right"/>
        <w:rPr>
          <w:b/>
        </w:rPr>
      </w:pPr>
    </w:p>
    <w:p w:rsidR="00E83211" w:rsidRDefault="00E83211" w:rsidP="009543B7">
      <w:pPr>
        <w:jc w:val="right"/>
        <w:rPr>
          <w:b/>
        </w:rPr>
      </w:pPr>
    </w:p>
    <w:p w:rsidR="00F1358A" w:rsidRPr="000C7951" w:rsidRDefault="00F1358A" w:rsidP="00F1358A">
      <w:pPr>
        <w:rPr>
          <w:b/>
          <w:sz w:val="28"/>
          <w:szCs w:val="28"/>
        </w:rPr>
      </w:pPr>
      <w:r w:rsidRPr="000C7951">
        <w:rPr>
          <w:b/>
          <w:sz w:val="28"/>
          <w:szCs w:val="28"/>
        </w:rPr>
        <w:t xml:space="preserve">B.2.7. Základní charakteristika technických a technologických zařízení </w:t>
      </w:r>
    </w:p>
    <w:p w:rsidR="00E1313D" w:rsidRPr="000C7951" w:rsidRDefault="00E1313D" w:rsidP="00D765BE">
      <w:pPr>
        <w:rPr>
          <w:b/>
        </w:rPr>
      </w:pPr>
    </w:p>
    <w:p w:rsidR="0042487F" w:rsidRPr="000C7951" w:rsidRDefault="0042487F" w:rsidP="00D765BE">
      <w:pPr>
        <w:rPr>
          <w:b/>
          <w:sz w:val="28"/>
          <w:szCs w:val="28"/>
        </w:rPr>
      </w:pPr>
      <w:r w:rsidRPr="000C7951">
        <w:rPr>
          <w:b/>
          <w:sz w:val="28"/>
          <w:szCs w:val="28"/>
        </w:rPr>
        <w:t>Vzduchotechnika</w:t>
      </w:r>
    </w:p>
    <w:p w:rsidR="00FC796D" w:rsidRPr="000C7951" w:rsidRDefault="00FC796D" w:rsidP="00D765BE">
      <w:pPr>
        <w:rPr>
          <w:b/>
          <w:sz w:val="28"/>
          <w:szCs w:val="28"/>
        </w:rPr>
      </w:pPr>
    </w:p>
    <w:p w:rsidR="00985EDE" w:rsidRPr="000C7951" w:rsidRDefault="00985EDE" w:rsidP="00985EDE">
      <w:pPr>
        <w:pStyle w:val="Standard"/>
        <w:jc w:val="both"/>
        <w:rPr>
          <w:rFonts w:cs="Times New Roman"/>
        </w:rPr>
      </w:pPr>
      <w:r w:rsidRPr="000C7951">
        <w:rPr>
          <w:rFonts w:cs="Times New Roman"/>
          <w:b/>
          <w:bCs/>
          <w:sz w:val="22"/>
          <w:szCs w:val="20"/>
          <w:u w:val="single"/>
        </w:rPr>
        <w:t>Stručná charakteristika a základní koncepce navrhovaného zařízení</w:t>
      </w:r>
    </w:p>
    <w:p w:rsidR="00985EDE" w:rsidRPr="000C7951" w:rsidRDefault="00985EDE" w:rsidP="00985EDE">
      <w:pPr>
        <w:pStyle w:val="Textbody"/>
        <w:spacing w:after="0"/>
        <w:jc w:val="both"/>
        <w:rPr>
          <w:rFonts w:cs="Times New Roman"/>
        </w:rPr>
      </w:pPr>
      <w:r w:rsidRPr="000C7951">
        <w:rPr>
          <w:rFonts w:cs="Times New Roman"/>
          <w:sz w:val="22"/>
          <w:szCs w:val="20"/>
        </w:rPr>
        <w:tab/>
      </w:r>
      <w:r w:rsidRPr="000C7951">
        <w:rPr>
          <w:rFonts w:cs="Times New Roman"/>
          <w:sz w:val="22"/>
          <w:szCs w:val="22"/>
        </w:rPr>
        <w:t>Tento projekt popisuje návrh nového a úpravy</w:t>
      </w:r>
      <w:r w:rsidRPr="000C7951">
        <w:rPr>
          <w:rFonts w:cs="Times New Roman"/>
          <w:sz w:val="22"/>
          <w:szCs w:val="20"/>
        </w:rPr>
        <w:t xml:space="preserve"> stávajícího vzduchotechnického zařízení v části ZŠ Litvínov- Hamr. Výměna vzduchu bude zajištěna pomocí ventilátorů.</w:t>
      </w:r>
    </w:p>
    <w:p w:rsidR="00985EDE" w:rsidRPr="000C7951" w:rsidRDefault="00985EDE" w:rsidP="00985EDE">
      <w:pPr>
        <w:pStyle w:val="Textbody"/>
        <w:spacing w:after="0"/>
        <w:jc w:val="both"/>
        <w:rPr>
          <w:rFonts w:cs="Times New Roman"/>
          <w:sz w:val="22"/>
          <w:szCs w:val="20"/>
        </w:rPr>
      </w:pPr>
    </w:p>
    <w:p w:rsidR="00985EDE" w:rsidRPr="000C7951" w:rsidRDefault="00985EDE" w:rsidP="00985EDE">
      <w:pPr>
        <w:pStyle w:val="Standard"/>
        <w:jc w:val="both"/>
        <w:rPr>
          <w:rFonts w:cs="Times New Roman"/>
        </w:rPr>
      </w:pPr>
      <w:r w:rsidRPr="000C7951">
        <w:rPr>
          <w:rFonts w:cs="Times New Roman"/>
          <w:b/>
          <w:bCs/>
          <w:sz w:val="22"/>
          <w:szCs w:val="20"/>
          <w:u w:val="single"/>
        </w:rPr>
        <w:t>Navazující projekty</w:t>
      </w:r>
    </w:p>
    <w:p w:rsidR="00985EDE" w:rsidRPr="000C7951" w:rsidRDefault="00985EDE" w:rsidP="00985EDE">
      <w:pPr>
        <w:pStyle w:val="Standard"/>
        <w:jc w:val="both"/>
        <w:rPr>
          <w:rFonts w:cs="Times New Roman"/>
        </w:rPr>
      </w:pPr>
      <w:r w:rsidRPr="000C7951">
        <w:rPr>
          <w:rFonts w:cs="Times New Roman"/>
          <w:sz w:val="22"/>
          <w:szCs w:val="20"/>
        </w:rPr>
        <w:tab/>
        <w:t xml:space="preserve">Ke komplexnosti projektu vzduchotechniky patří:  </w:t>
      </w:r>
    </w:p>
    <w:p w:rsidR="00985EDE" w:rsidRPr="000C7951" w:rsidRDefault="00985EDE" w:rsidP="00985EDE">
      <w:pPr>
        <w:pStyle w:val="Standard"/>
        <w:ind w:left="720"/>
        <w:jc w:val="both"/>
        <w:rPr>
          <w:rFonts w:cs="Times New Roman"/>
        </w:rPr>
      </w:pPr>
      <w:r w:rsidRPr="000C7951">
        <w:rPr>
          <w:rFonts w:cs="Times New Roman"/>
          <w:sz w:val="22"/>
          <w:szCs w:val="20"/>
        </w:rPr>
        <w:t>-</w:t>
      </w:r>
      <w:r w:rsidRPr="000C7951">
        <w:rPr>
          <w:rFonts w:cs="Times New Roman"/>
          <w:sz w:val="22"/>
          <w:szCs w:val="20"/>
        </w:rPr>
        <w:tab/>
        <w:t xml:space="preserve">projekt EL-elektroinstalace v té části, která řeší silnoproudé připojení VZT a chlazení.     </w:t>
      </w:r>
    </w:p>
    <w:p w:rsidR="00985EDE" w:rsidRPr="000C7951" w:rsidRDefault="00985EDE" w:rsidP="00985EDE">
      <w:pPr>
        <w:pStyle w:val="Standard"/>
        <w:ind w:left="720"/>
        <w:jc w:val="both"/>
        <w:rPr>
          <w:rFonts w:cs="Times New Roman"/>
        </w:rPr>
      </w:pPr>
    </w:p>
    <w:p w:rsidR="00985EDE" w:rsidRPr="000C7951" w:rsidRDefault="00985EDE" w:rsidP="00985EDE">
      <w:pPr>
        <w:pStyle w:val="Standard"/>
        <w:jc w:val="both"/>
        <w:rPr>
          <w:rFonts w:cs="Times New Roman"/>
        </w:rPr>
      </w:pPr>
      <w:r w:rsidRPr="000C7951">
        <w:rPr>
          <w:rFonts w:cs="Times New Roman"/>
          <w:b/>
          <w:bCs/>
          <w:sz w:val="22"/>
          <w:szCs w:val="20"/>
          <w:u w:val="single"/>
        </w:rPr>
        <w:t>Klimatické podmínky místa stavby, parametry vnitřního mikroklimatu</w:t>
      </w:r>
    </w:p>
    <w:p w:rsidR="00985EDE" w:rsidRPr="000C7951" w:rsidRDefault="00985EDE" w:rsidP="00985EDE">
      <w:pPr>
        <w:pStyle w:val="Standard"/>
        <w:jc w:val="both"/>
        <w:rPr>
          <w:rFonts w:cs="Times New Roman"/>
        </w:rPr>
      </w:pPr>
      <w:r w:rsidRPr="000C7951">
        <w:rPr>
          <w:rFonts w:cs="Times New Roman"/>
          <w:sz w:val="22"/>
          <w:szCs w:val="20"/>
        </w:rPr>
        <w:tab/>
      </w:r>
      <w:r w:rsidRPr="000C7951">
        <w:rPr>
          <w:rFonts w:cs="Times New Roman"/>
          <w:sz w:val="22"/>
          <w:szCs w:val="20"/>
        </w:rPr>
        <w:tab/>
      </w:r>
      <w:r w:rsidRPr="000C7951">
        <w:rPr>
          <w:rFonts w:cs="Times New Roman"/>
          <w:sz w:val="22"/>
          <w:szCs w:val="20"/>
        </w:rPr>
        <w:tab/>
      </w:r>
      <w:r w:rsidRPr="000C7951">
        <w:rPr>
          <w:rFonts w:cs="Times New Roman"/>
          <w:sz w:val="22"/>
          <w:szCs w:val="20"/>
        </w:rPr>
        <w:tab/>
      </w:r>
      <w:r w:rsidRPr="000C7951">
        <w:rPr>
          <w:rFonts w:cs="Times New Roman"/>
          <w:sz w:val="22"/>
          <w:szCs w:val="20"/>
        </w:rPr>
        <w:tab/>
        <w:t xml:space="preserve"> </w:t>
      </w:r>
      <w:r w:rsidRPr="000C7951">
        <w:rPr>
          <w:rFonts w:cs="Times New Roman"/>
          <w:sz w:val="22"/>
          <w:szCs w:val="20"/>
        </w:rPr>
        <w:tab/>
      </w:r>
      <w:r w:rsidRPr="000C7951">
        <w:rPr>
          <w:rFonts w:cs="Times New Roman"/>
          <w:sz w:val="22"/>
          <w:szCs w:val="20"/>
        </w:rPr>
        <w:tab/>
      </w:r>
      <w:r w:rsidRPr="000C7951">
        <w:rPr>
          <w:rFonts w:cs="Times New Roman"/>
          <w:sz w:val="22"/>
          <w:szCs w:val="20"/>
          <w:u w:val="single"/>
        </w:rPr>
        <w:t xml:space="preserve">   zima</w:t>
      </w:r>
      <w:r w:rsidRPr="000C7951">
        <w:rPr>
          <w:rFonts w:cs="Times New Roman"/>
          <w:sz w:val="22"/>
          <w:szCs w:val="20"/>
        </w:rPr>
        <w:tab/>
      </w:r>
      <w:r w:rsidRPr="000C7951">
        <w:rPr>
          <w:rFonts w:cs="Times New Roman"/>
          <w:sz w:val="22"/>
          <w:szCs w:val="20"/>
          <w:u w:val="single"/>
        </w:rPr>
        <w:tab/>
      </w:r>
      <w:r w:rsidRPr="000C7951">
        <w:rPr>
          <w:rFonts w:cs="Times New Roman"/>
          <w:sz w:val="22"/>
          <w:szCs w:val="20"/>
          <w:u w:val="single"/>
        </w:rPr>
        <w:tab/>
      </w:r>
      <w:r w:rsidRPr="000C7951">
        <w:rPr>
          <w:rFonts w:cs="Times New Roman"/>
          <w:sz w:val="22"/>
          <w:szCs w:val="20"/>
          <w:u w:val="single"/>
        </w:rPr>
        <w:tab/>
        <w:t xml:space="preserve">  léto</w:t>
      </w:r>
      <w:r w:rsidRPr="000C7951">
        <w:rPr>
          <w:rFonts w:cs="Times New Roman"/>
          <w:sz w:val="22"/>
          <w:szCs w:val="20"/>
          <w:u w:val="single"/>
        </w:rPr>
        <w:tab/>
      </w:r>
    </w:p>
    <w:p w:rsidR="00985EDE" w:rsidRPr="000C7951" w:rsidRDefault="00985EDE" w:rsidP="00985EDE">
      <w:pPr>
        <w:pStyle w:val="Standard"/>
        <w:jc w:val="both"/>
        <w:rPr>
          <w:rFonts w:cs="Times New Roman"/>
        </w:rPr>
      </w:pPr>
      <w:r w:rsidRPr="000C7951">
        <w:rPr>
          <w:rFonts w:cs="Times New Roman"/>
          <w:sz w:val="22"/>
          <w:szCs w:val="20"/>
        </w:rPr>
        <w:tab/>
      </w:r>
      <w:r w:rsidRPr="000C7951">
        <w:rPr>
          <w:rFonts w:cs="Times New Roman"/>
          <w:sz w:val="22"/>
          <w:szCs w:val="22"/>
        </w:rPr>
        <w:t>Teplota venkovního vzduchu</w:t>
      </w:r>
      <w:r w:rsidRPr="000C7951">
        <w:rPr>
          <w:rFonts w:cs="Times New Roman"/>
          <w:sz w:val="22"/>
          <w:szCs w:val="22"/>
        </w:rPr>
        <w:tab/>
      </w:r>
      <w:r w:rsidRPr="000C7951">
        <w:rPr>
          <w:rFonts w:cs="Times New Roman"/>
          <w:sz w:val="22"/>
          <w:szCs w:val="22"/>
        </w:rPr>
        <w:tab/>
      </w:r>
      <w:r w:rsidRPr="000C7951">
        <w:rPr>
          <w:rFonts w:cs="Times New Roman"/>
          <w:sz w:val="22"/>
          <w:szCs w:val="22"/>
        </w:rPr>
        <w:tab/>
        <w:t xml:space="preserve">  -12ºC</w:t>
      </w:r>
      <w:r w:rsidRPr="000C7951">
        <w:rPr>
          <w:rFonts w:cs="Times New Roman"/>
          <w:sz w:val="22"/>
          <w:szCs w:val="22"/>
        </w:rPr>
        <w:tab/>
      </w:r>
      <w:r w:rsidRPr="000C7951">
        <w:rPr>
          <w:rFonts w:cs="Times New Roman"/>
          <w:sz w:val="22"/>
          <w:szCs w:val="22"/>
        </w:rPr>
        <w:tab/>
      </w:r>
      <w:r w:rsidRPr="000C7951">
        <w:rPr>
          <w:rFonts w:cs="Times New Roman"/>
          <w:sz w:val="22"/>
          <w:szCs w:val="22"/>
        </w:rPr>
        <w:tab/>
        <w:t xml:space="preserve">  </w:t>
      </w:r>
      <w:r w:rsidRPr="000C7951">
        <w:rPr>
          <w:rFonts w:cs="Times New Roman"/>
          <w:sz w:val="22"/>
          <w:szCs w:val="22"/>
        </w:rPr>
        <w:tab/>
        <w:t xml:space="preserve">  30ºC</w:t>
      </w:r>
    </w:p>
    <w:p w:rsidR="00985EDE" w:rsidRPr="000C7951" w:rsidRDefault="00985EDE" w:rsidP="00985EDE">
      <w:pPr>
        <w:pStyle w:val="Standard"/>
        <w:jc w:val="both"/>
        <w:rPr>
          <w:rFonts w:cs="Times New Roman"/>
        </w:rPr>
      </w:pPr>
      <w:r w:rsidRPr="000C7951">
        <w:rPr>
          <w:rFonts w:cs="Times New Roman"/>
          <w:sz w:val="22"/>
          <w:szCs w:val="22"/>
        </w:rPr>
        <w:tab/>
        <w:t>Teplota vnitřního vzduchu</w:t>
      </w:r>
      <w:r w:rsidRPr="000C7951">
        <w:rPr>
          <w:rFonts w:cs="Times New Roman"/>
          <w:sz w:val="22"/>
          <w:szCs w:val="22"/>
        </w:rPr>
        <w:tab/>
      </w:r>
      <w:r w:rsidRPr="000C7951">
        <w:rPr>
          <w:rFonts w:cs="Times New Roman"/>
          <w:sz w:val="22"/>
          <w:szCs w:val="22"/>
        </w:rPr>
        <w:tab/>
      </w:r>
      <w:r w:rsidRPr="000C7951">
        <w:rPr>
          <w:rFonts w:cs="Times New Roman"/>
          <w:sz w:val="22"/>
          <w:szCs w:val="22"/>
        </w:rPr>
        <w:tab/>
        <w:t xml:space="preserve">  15-20ºC</w:t>
      </w:r>
      <w:r w:rsidRPr="000C7951">
        <w:rPr>
          <w:rFonts w:cs="Times New Roman"/>
          <w:sz w:val="22"/>
          <w:szCs w:val="22"/>
        </w:rPr>
        <w:tab/>
        <w:t xml:space="preserve">                    (není garant.)</w:t>
      </w:r>
    </w:p>
    <w:p w:rsidR="00985EDE" w:rsidRPr="000C7951" w:rsidRDefault="00985EDE" w:rsidP="00985EDE">
      <w:pPr>
        <w:pStyle w:val="Standard"/>
        <w:jc w:val="both"/>
        <w:rPr>
          <w:rFonts w:cs="Times New Roman"/>
        </w:rPr>
      </w:pPr>
      <w:r w:rsidRPr="000C7951">
        <w:rPr>
          <w:rFonts w:cs="Times New Roman"/>
          <w:sz w:val="22"/>
          <w:szCs w:val="22"/>
        </w:rPr>
        <w:tab/>
        <w:t xml:space="preserve">Relativní vlhkost venkovního </w:t>
      </w:r>
      <w:proofErr w:type="spellStart"/>
      <w:r w:rsidRPr="000C7951">
        <w:rPr>
          <w:rFonts w:cs="Times New Roman"/>
          <w:sz w:val="22"/>
          <w:szCs w:val="22"/>
        </w:rPr>
        <w:t>prostř</w:t>
      </w:r>
      <w:proofErr w:type="spellEnd"/>
      <w:r w:rsidRPr="000C7951">
        <w:rPr>
          <w:rFonts w:cs="Times New Roman"/>
          <w:sz w:val="22"/>
          <w:szCs w:val="22"/>
        </w:rPr>
        <w:t>.</w:t>
      </w:r>
      <w:r w:rsidRPr="000C7951">
        <w:rPr>
          <w:rFonts w:cs="Times New Roman"/>
          <w:sz w:val="22"/>
          <w:szCs w:val="22"/>
        </w:rPr>
        <w:tab/>
        <w:t xml:space="preserve"> </w:t>
      </w:r>
      <w:r w:rsidRPr="000C7951">
        <w:rPr>
          <w:rFonts w:cs="Times New Roman"/>
          <w:sz w:val="22"/>
          <w:szCs w:val="22"/>
        </w:rPr>
        <w:tab/>
        <w:t xml:space="preserve">     90%</w:t>
      </w:r>
      <w:r w:rsidRPr="000C7951">
        <w:rPr>
          <w:rFonts w:cs="Times New Roman"/>
          <w:sz w:val="22"/>
          <w:szCs w:val="22"/>
        </w:rPr>
        <w:tab/>
      </w:r>
      <w:r w:rsidRPr="000C7951">
        <w:rPr>
          <w:rFonts w:cs="Times New Roman"/>
          <w:sz w:val="22"/>
          <w:szCs w:val="22"/>
        </w:rPr>
        <w:tab/>
      </w:r>
      <w:r w:rsidRPr="000C7951">
        <w:rPr>
          <w:rFonts w:cs="Times New Roman"/>
          <w:sz w:val="22"/>
          <w:szCs w:val="22"/>
        </w:rPr>
        <w:tab/>
      </w:r>
      <w:r w:rsidRPr="000C7951">
        <w:rPr>
          <w:rFonts w:cs="Times New Roman"/>
          <w:sz w:val="22"/>
          <w:szCs w:val="22"/>
        </w:rPr>
        <w:tab/>
        <w:t xml:space="preserve"> 40%</w:t>
      </w:r>
    </w:p>
    <w:p w:rsidR="00985EDE" w:rsidRPr="000C7951" w:rsidRDefault="00985EDE" w:rsidP="00985EDE">
      <w:pPr>
        <w:pStyle w:val="Standard"/>
        <w:jc w:val="both"/>
        <w:rPr>
          <w:rFonts w:cs="Times New Roman"/>
        </w:rPr>
      </w:pPr>
      <w:r w:rsidRPr="000C7951">
        <w:rPr>
          <w:rFonts w:cs="Times New Roman"/>
          <w:sz w:val="22"/>
          <w:szCs w:val="22"/>
        </w:rPr>
        <w:tab/>
        <w:t xml:space="preserve">Relativní vlhkost vnitřního </w:t>
      </w:r>
      <w:proofErr w:type="spellStart"/>
      <w:r w:rsidRPr="000C7951">
        <w:rPr>
          <w:rFonts w:cs="Times New Roman"/>
          <w:sz w:val="22"/>
          <w:szCs w:val="22"/>
        </w:rPr>
        <w:t>prostř</w:t>
      </w:r>
      <w:proofErr w:type="spellEnd"/>
      <w:r w:rsidRPr="000C7951">
        <w:rPr>
          <w:rFonts w:cs="Times New Roman"/>
          <w:sz w:val="22"/>
          <w:szCs w:val="22"/>
        </w:rPr>
        <w:t>.</w:t>
      </w:r>
      <w:r w:rsidRPr="000C7951">
        <w:rPr>
          <w:rFonts w:cs="Times New Roman"/>
          <w:sz w:val="22"/>
          <w:szCs w:val="22"/>
        </w:rPr>
        <w:tab/>
        <w:t xml:space="preserve">                        </w:t>
      </w:r>
      <w:r w:rsidRPr="000C7951">
        <w:rPr>
          <w:rFonts w:cs="Times New Roman"/>
          <w:sz w:val="22"/>
          <w:szCs w:val="22"/>
        </w:rPr>
        <w:tab/>
        <w:t xml:space="preserve">     Není garantováno</w:t>
      </w:r>
    </w:p>
    <w:p w:rsidR="00985EDE" w:rsidRPr="000C7951" w:rsidRDefault="00985EDE" w:rsidP="00985EDE">
      <w:pPr>
        <w:pStyle w:val="Standard"/>
        <w:jc w:val="both"/>
        <w:rPr>
          <w:rFonts w:cs="Times New Roman"/>
        </w:rPr>
      </w:pPr>
      <w:r w:rsidRPr="000C7951">
        <w:rPr>
          <w:rFonts w:cs="Times New Roman"/>
          <w:sz w:val="22"/>
          <w:szCs w:val="20"/>
        </w:rPr>
        <w:tab/>
        <w:t>Měrná vlhkost venkovního vzduchu</w:t>
      </w:r>
      <w:r w:rsidRPr="000C7951">
        <w:rPr>
          <w:rFonts w:cs="Times New Roman"/>
          <w:sz w:val="22"/>
          <w:szCs w:val="20"/>
        </w:rPr>
        <w:tab/>
      </w:r>
      <w:r w:rsidRPr="000C7951">
        <w:rPr>
          <w:rFonts w:cs="Times New Roman"/>
          <w:sz w:val="22"/>
          <w:szCs w:val="20"/>
        </w:rPr>
        <w:tab/>
        <w:t xml:space="preserve"> 0,50 g/kg </w:t>
      </w:r>
      <w:proofErr w:type="spellStart"/>
      <w:r w:rsidRPr="000C7951">
        <w:rPr>
          <w:rFonts w:cs="Times New Roman"/>
          <w:sz w:val="22"/>
          <w:szCs w:val="20"/>
        </w:rPr>
        <w:t>s.v</w:t>
      </w:r>
      <w:proofErr w:type="spellEnd"/>
      <w:r w:rsidRPr="000C7951">
        <w:rPr>
          <w:rFonts w:cs="Times New Roman"/>
          <w:sz w:val="22"/>
          <w:szCs w:val="20"/>
        </w:rPr>
        <w:t>.</w:t>
      </w:r>
      <w:r w:rsidRPr="000C7951">
        <w:rPr>
          <w:rFonts w:cs="Times New Roman"/>
          <w:sz w:val="22"/>
          <w:szCs w:val="20"/>
        </w:rPr>
        <w:tab/>
      </w:r>
      <w:r w:rsidRPr="000C7951">
        <w:rPr>
          <w:rFonts w:cs="Times New Roman"/>
          <w:sz w:val="22"/>
          <w:szCs w:val="20"/>
        </w:rPr>
        <w:tab/>
      </w:r>
      <w:r w:rsidRPr="000C7951">
        <w:rPr>
          <w:rFonts w:cs="Times New Roman"/>
          <w:sz w:val="22"/>
          <w:szCs w:val="20"/>
        </w:rPr>
        <w:tab/>
        <w:t xml:space="preserve">12,0 g/kg </w:t>
      </w:r>
      <w:proofErr w:type="spellStart"/>
      <w:r w:rsidRPr="000C7951">
        <w:rPr>
          <w:rFonts w:cs="Times New Roman"/>
          <w:sz w:val="22"/>
          <w:szCs w:val="20"/>
        </w:rPr>
        <w:t>s.v</w:t>
      </w:r>
      <w:proofErr w:type="spellEnd"/>
      <w:r w:rsidRPr="000C7951">
        <w:rPr>
          <w:rFonts w:cs="Times New Roman"/>
          <w:sz w:val="22"/>
          <w:szCs w:val="20"/>
        </w:rPr>
        <w:t>.</w:t>
      </w:r>
      <w:r w:rsidRPr="000C7951">
        <w:rPr>
          <w:rFonts w:cs="Times New Roman"/>
          <w:sz w:val="22"/>
          <w:szCs w:val="20"/>
        </w:rPr>
        <w:tab/>
      </w:r>
    </w:p>
    <w:p w:rsidR="00985EDE" w:rsidRPr="000C7951" w:rsidRDefault="00985EDE" w:rsidP="00985EDE">
      <w:pPr>
        <w:pStyle w:val="Standard"/>
        <w:jc w:val="both"/>
        <w:rPr>
          <w:rFonts w:cs="Times New Roman"/>
        </w:rPr>
      </w:pPr>
      <w:r w:rsidRPr="000C7951">
        <w:rPr>
          <w:rFonts w:cs="Times New Roman"/>
          <w:sz w:val="22"/>
          <w:szCs w:val="20"/>
        </w:rPr>
        <w:tab/>
        <w:t>Výpočtová letní entalpie vzduchu</w:t>
      </w:r>
      <w:r w:rsidRPr="000C7951">
        <w:rPr>
          <w:rFonts w:cs="Times New Roman"/>
          <w:sz w:val="22"/>
          <w:szCs w:val="20"/>
        </w:rPr>
        <w:tab/>
      </w:r>
      <w:r w:rsidRPr="000C7951">
        <w:rPr>
          <w:rFonts w:cs="Times New Roman"/>
          <w:sz w:val="22"/>
          <w:szCs w:val="20"/>
        </w:rPr>
        <w:tab/>
        <w:t xml:space="preserve">-12 </w:t>
      </w:r>
      <w:proofErr w:type="spellStart"/>
      <w:r w:rsidRPr="000C7951">
        <w:rPr>
          <w:rFonts w:cs="Times New Roman"/>
          <w:sz w:val="22"/>
          <w:szCs w:val="20"/>
        </w:rPr>
        <w:t>kJ</w:t>
      </w:r>
      <w:proofErr w:type="spellEnd"/>
      <w:r w:rsidRPr="000C7951">
        <w:rPr>
          <w:rFonts w:cs="Times New Roman"/>
          <w:sz w:val="22"/>
          <w:szCs w:val="20"/>
        </w:rPr>
        <w:t xml:space="preserve">/kg </w:t>
      </w:r>
      <w:proofErr w:type="spellStart"/>
      <w:r w:rsidRPr="000C7951">
        <w:rPr>
          <w:rFonts w:cs="Times New Roman"/>
          <w:sz w:val="22"/>
          <w:szCs w:val="20"/>
        </w:rPr>
        <w:t>s.v</w:t>
      </w:r>
      <w:proofErr w:type="spellEnd"/>
      <w:r w:rsidRPr="000C7951">
        <w:rPr>
          <w:rFonts w:cs="Times New Roman"/>
          <w:sz w:val="22"/>
          <w:szCs w:val="20"/>
        </w:rPr>
        <w:t>.</w:t>
      </w:r>
      <w:r w:rsidRPr="000C7951">
        <w:rPr>
          <w:rFonts w:cs="Times New Roman"/>
          <w:sz w:val="22"/>
          <w:szCs w:val="20"/>
        </w:rPr>
        <w:tab/>
      </w:r>
      <w:r w:rsidRPr="000C7951">
        <w:rPr>
          <w:rFonts w:cs="Times New Roman"/>
          <w:sz w:val="22"/>
          <w:szCs w:val="20"/>
        </w:rPr>
        <w:tab/>
      </w:r>
      <w:r w:rsidRPr="000C7951">
        <w:rPr>
          <w:rFonts w:cs="Times New Roman"/>
          <w:sz w:val="22"/>
          <w:szCs w:val="20"/>
        </w:rPr>
        <w:tab/>
        <w:t xml:space="preserve">57,0 </w:t>
      </w:r>
      <w:proofErr w:type="spellStart"/>
      <w:r w:rsidRPr="000C7951">
        <w:rPr>
          <w:rFonts w:cs="Times New Roman"/>
          <w:sz w:val="22"/>
          <w:szCs w:val="20"/>
        </w:rPr>
        <w:t>kJ</w:t>
      </w:r>
      <w:proofErr w:type="spellEnd"/>
      <w:r w:rsidRPr="000C7951">
        <w:rPr>
          <w:rFonts w:cs="Times New Roman"/>
          <w:sz w:val="22"/>
          <w:szCs w:val="20"/>
        </w:rPr>
        <w:t xml:space="preserve">/kg </w:t>
      </w:r>
      <w:proofErr w:type="spellStart"/>
      <w:r w:rsidRPr="000C7951">
        <w:rPr>
          <w:rFonts w:cs="Times New Roman"/>
          <w:sz w:val="22"/>
          <w:szCs w:val="20"/>
        </w:rPr>
        <w:t>s.v</w:t>
      </w:r>
      <w:proofErr w:type="spellEnd"/>
      <w:r w:rsidRPr="000C7951">
        <w:rPr>
          <w:rFonts w:cs="Times New Roman"/>
          <w:sz w:val="22"/>
          <w:szCs w:val="20"/>
        </w:rPr>
        <w:t>.</w:t>
      </w:r>
      <w:r w:rsidRPr="000C7951">
        <w:rPr>
          <w:rFonts w:cs="Times New Roman"/>
          <w:sz w:val="22"/>
          <w:szCs w:val="20"/>
        </w:rPr>
        <w:tab/>
      </w:r>
      <w:r w:rsidRPr="000C7951">
        <w:rPr>
          <w:rFonts w:cs="Times New Roman"/>
          <w:sz w:val="22"/>
          <w:szCs w:val="20"/>
        </w:rPr>
        <w:tab/>
      </w:r>
    </w:p>
    <w:p w:rsidR="00985EDE" w:rsidRPr="000C7951" w:rsidRDefault="00985EDE" w:rsidP="00985EDE">
      <w:pPr>
        <w:pStyle w:val="Standard"/>
        <w:ind w:left="11" w:hanging="11"/>
        <w:jc w:val="both"/>
        <w:rPr>
          <w:rFonts w:cs="Times New Roman"/>
        </w:rPr>
      </w:pPr>
      <w:r w:rsidRPr="000C7951">
        <w:rPr>
          <w:rFonts w:cs="Times New Roman"/>
          <w:b/>
          <w:bCs/>
          <w:sz w:val="22"/>
          <w:szCs w:val="22"/>
          <w:u w:val="single"/>
        </w:rPr>
        <w:tab/>
      </w:r>
      <w:r w:rsidRPr="000C7951">
        <w:rPr>
          <w:rFonts w:cs="Times New Roman"/>
          <w:b/>
          <w:bCs/>
          <w:sz w:val="22"/>
          <w:szCs w:val="20"/>
          <w:u w:val="single"/>
        </w:rPr>
        <w:t>Výchozí podklady pro dimenzování, požadavky na přívod čerstvého vzduchu a odvětrání  místností</w:t>
      </w:r>
    </w:p>
    <w:p w:rsidR="00985EDE" w:rsidRPr="000C7951" w:rsidRDefault="00985EDE" w:rsidP="00985EDE">
      <w:pPr>
        <w:pStyle w:val="Standard"/>
        <w:jc w:val="both"/>
        <w:rPr>
          <w:rFonts w:cs="Times New Roman"/>
        </w:rPr>
      </w:pPr>
      <w:r w:rsidRPr="000C7951">
        <w:rPr>
          <w:rFonts w:eastAsia="Arial" w:cs="Times New Roman"/>
          <w:sz w:val="22"/>
          <w:szCs w:val="20"/>
        </w:rPr>
        <w:t xml:space="preserve">    </w:t>
      </w:r>
      <w:r w:rsidRPr="000C7951">
        <w:rPr>
          <w:rFonts w:cs="Times New Roman"/>
          <w:sz w:val="22"/>
          <w:szCs w:val="20"/>
        </w:rPr>
        <w:tab/>
        <w:t xml:space="preserve">V pobytovém prostoru  je výkon </w:t>
      </w:r>
      <w:proofErr w:type="spellStart"/>
      <w:r w:rsidRPr="000C7951">
        <w:rPr>
          <w:rFonts w:cs="Times New Roman"/>
          <w:sz w:val="22"/>
          <w:szCs w:val="20"/>
        </w:rPr>
        <w:t>vzt</w:t>
      </w:r>
      <w:proofErr w:type="spellEnd"/>
      <w:r w:rsidRPr="000C7951">
        <w:rPr>
          <w:rFonts w:cs="Times New Roman"/>
          <w:sz w:val="22"/>
          <w:szCs w:val="20"/>
        </w:rPr>
        <w:t xml:space="preserve"> zařízení stanoven dle specifických výměn takto  :</w:t>
      </w:r>
    </w:p>
    <w:p w:rsidR="00985EDE" w:rsidRPr="000C7951" w:rsidRDefault="00985EDE" w:rsidP="00985EDE">
      <w:pPr>
        <w:pStyle w:val="Standard"/>
        <w:jc w:val="both"/>
        <w:rPr>
          <w:rFonts w:cs="Times New Roman"/>
        </w:rPr>
      </w:pPr>
      <w:r w:rsidRPr="000C7951">
        <w:rPr>
          <w:rFonts w:cs="Times New Roman"/>
          <w:sz w:val="22"/>
          <w:szCs w:val="20"/>
        </w:rPr>
        <w:tab/>
        <w:t>- intenzita výměny vzduchu – sklady, chodby</w:t>
      </w:r>
      <w:r w:rsidRPr="000C7951">
        <w:rPr>
          <w:rFonts w:cs="Times New Roman"/>
          <w:sz w:val="22"/>
          <w:szCs w:val="20"/>
        </w:rPr>
        <w:tab/>
      </w:r>
      <w:r w:rsidRPr="000C7951">
        <w:rPr>
          <w:rFonts w:cs="Times New Roman"/>
          <w:sz w:val="22"/>
          <w:szCs w:val="20"/>
        </w:rPr>
        <w:tab/>
        <w:t xml:space="preserve">                  min. 0,5-1xhod</w:t>
      </w:r>
    </w:p>
    <w:p w:rsidR="00985EDE" w:rsidRPr="000C7951" w:rsidRDefault="00985EDE" w:rsidP="00985EDE">
      <w:pPr>
        <w:pStyle w:val="Standard"/>
        <w:tabs>
          <w:tab w:val="left" w:pos="-7936"/>
        </w:tabs>
        <w:jc w:val="both"/>
        <w:rPr>
          <w:rFonts w:cs="Times New Roman"/>
        </w:rPr>
      </w:pPr>
      <w:r w:rsidRPr="000C7951">
        <w:rPr>
          <w:rFonts w:cs="Times New Roman"/>
          <w:sz w:val="22"/>
          <w:szCs w:val="20"/>
        </w:rPr>
        <w:tab/>
        <w:t xml:space="preserve">Provozní režim  : automatický dle nastavení uživatele                                         </w:t>
      </w:r>
      <w:r w:rsidRPr="000C7951">
        <w:rPr>
          <w:rFonts w:cs="Times New Roman"/>
          <w:sz w:val="22"/>
          <w:szCs w:val="20"/>
        </w:rPr>
        <w:tab/>
      </w:r>
    </w:p>
    <w:p w:rsidR="00985EDE" w:rsidRPr="000C7951" w:rsidRDefault="00985EDE" w:rsidP="00985EDE">
      <w:pPr>
        <w:pStyle w:val="Standard"/>
        <w:tabs>
          <w:tab w:val="left" w:pos="-7936"/>
        </w:tabs>
        <w:ind w:firstLine="708"/>
        <w:jc w:val="both"/>
        <w:rPr>
          <w:rFonts w:cs="Times New Roman"/>
          <w:sz w:val="22"/>
          <w:szCs w:val="22"/>
        </w:rPr>
      </w:pPr>
    </w:p>
    <w:p w:rsidR="00985EDE" w:rsidRPr="000C7951" w:rsidRDefault="00985EDE" w:rsidP="00985EDE">
      <w:pPr>
        <w:pStyle w:val="Standard"/>
        <w:jc w:val="both"/>
        <w:rPr>
          <w:rFonts w:cs="Times New Roman"/>
        </w:rPr>
      </w:pPr>
      <w:r w:rsidRPr="000C7951">
        <w:rPr>
          <w:rFonts w:cs="Times New Roman"/>
          <w:b/>
          <w:bCs/>
          <w:szCs w:val="22"/>
          <w:u w:val="single"/>
        </w:rPr>
        <w:t>POPIS A ZÁKLADNÍ KONCEPCE VZDUCHOTECHNICKÉHO ZAŘÍZENÍ</w:t>
      </w:r>
    </w:p>
    <w:p w:rsidR="00985EDE" w:rsidRPr="000C7951" w:rsidRDefault="00985EDE" w:rsidP="00985EDE">
      <w:pPr>
        <w:pStyle w:val="Standard"/>
        <w:jc w:val="both"/>
        <w:rPr>
          <w:rFonts w:cs="Times New Roman"/>
        </w:rPr>
      </w:pPr>
      <w:r w:rsidRPr="000C7951">
        <w:rPr>
          <w:rFonts w:cs="Times New Roman"/>
          <w:b/>
          <w:bCs/>
          <w:sz w:val="22"/>
          <w:szCs w:val="20"/>
        </w:rPr>
        <w:tab/>
      </w:r>
      <w:r w:rsidRPr="000C7951">
        <w:rPr>
          <w:rFonts w:cs="Times New Roman"/>
          <w:b/>
          <w:bCs/>
          <w:sz w:val="22"/>
          <w:szCs w:val="22"/>
          <w:u w:val="single"/>
        </w:rPr>
        <w:t xml:space="preserve"> Seznam navržených zařízení</w:t>
      </w:r>
    </w:p>
    <w:p w:rsidR="00985EDE" w:rsidRPr="000C7951" w:rsidRDefault="00985EDE" w:rsidP="00985EDE">
      <w:pPr>
        <w:pStyle w:val="Standard"/>
        <w:jc w:val="both"/>
        <w:rPr>
          <w:rFonts w:cs="Times New Roman"/>
        </w:rPr>
      </w:pPr>
      <w:r w:rsidRPr="000C7951">
        <w:rPr>
          <w:rFonts w:cs="Times New Roman"/>
          <w:b/>
          <w:bCs/>
          <w:sz w:val="22"/>
          <w:szCs w:val="20"/>
        </w:rPr>
        <w:tab/>
        <w:t xml:space="preserve">ZAŘÍZENÍ č. </w:t>
      </w:r>
      <w:r w:rsidR="00675139">
        <w:rPr>
          <w:rFonts w:cs="Times New Roman"/>
          <w:b/>
          <w:bCs/>
          <w:sz w:val="22"/>
          <w:szCs w:val="20"/>
        </w:rPr>
        <w:t>1</w:t>
      </w:r>
      <w:r w:rsidRPr="000C7951">
        <w:rPr>
          <w:rFonts w:cs="Times New Roman"/>
          <w:b/>
          <w:bCs/>
          <w:sz w:val="22"/>
          <w:szCs w:val="20"/>
        </w:rPr>
        <w:t xml:space="preserve"> – SKLADY v 1.NP</w:t>
      </w:r>
    </w:p>
    <w:p w:rsidR="00985EDE" w:rsidRPr="000C7951" w:rsidRDefault="00985EDE" w:rsidP="00985EDE">
      <w:pPr>
        <w:pStyle w:val="Standard"/>
        <w:jc w:val="both"/>
        <w:rPr>
          <w:rFonts w:cs="Times New Roman"/>
        </w:rPr>
      </w:pPr>
      <w:r w:rsidRPr="000C7951">
        <w:rPr>
          <w:rFonts w:cs="Times New Roman"/>
          <w:b/>
          <w:bCs/>
          <w:sz w:val="22"/>
          <w:szCs w:val="20"/>
        </w:rPr>
        <w:tab/>
      </w:r>
    </w:p>
    <w:p w:rsidR="00985EDE" w:rsidRPr="000C7951" w:rsidRDefault="00985EDE" w:rsidP="00937186">
      <w:pPr>
        <w:pStyle w:val="Standard"/>
        <w:jc w:val="both"/>
        <w:rPr>
          <w:rFonts w:cs="Times New Roman"/>
        </w:rPr>
      </w:pPr>
      <w:r w:rsidRPr="000C7951">
        <w:rPr>
          <w:rFonts w:cs="Times New Roman"/>
          <w:b/>
          <w:bCs/>
          <w:sz w:val="22"/>
          <w:szCs w:val="20"/>
        </w:rPr>
        <w:tab/>
      </w:r>
      <w:r w:rsidRPr="000C7951">
        <w:rPr>
          <w:rFonts w:cs="Times New Roman"/>
          <w:sz w:val="22"/>
          <w:szCs w:val="22"/>
        </w:rPr>
        <w:t xml:space="preserve">Prostory skladů budou větrány podtlakově samostatným ventilátorem o výkonu 300 m3/hod, který bude umístěn v místnosti 110. </w:t>
      </w:r>
      <w:r w:rsidRPr="000C7951">
        <w:rPr>
          <w:rFonts w:cs="Times New Roman"/>
          <w:sz w:val="22"/>
          <w:szCs w:val="20"/>
        </w:rPr>
        <w:t>Prostory budou větrány nárazově přisáváním vzduchu z okolních místností mřížkou ve dveřích. Na straně výtlaku ventilátoru bude zpětná klapka.</w:t>
      </w:r>
    </w:p>
    <w:p w:rsidR="00985EDE" w:rsidRPr="000C7951" w:rsidRDefault="00985EDE" w:rsidP="00985EDE">
      <w:pPr>
        <w:pStyle w:val="Standard"/>
        <w:jc w:val="both"/>
        <w:rPr>
          <w:rFonts w:cs="Times New Roman"/>
        </w:rPr>
      </w:pPr>
      <w:r w:rsidRPr="000C7951">
        <w:rPr>
          <w:rFonts w:cs="Times New Roman"/>
          <w:sz w:val="22"/>
          <w:szCs w:val="20"/>
        </w:rPr>
        <w:tab/>
        <w:t xml:space="preserve">V místnosti budou pro odvod vzduchu instalovány odvodní kovové talířové ventily o průměru  160 mm. Ventilátor bude na potrubí připojen pomocí pružných manžet. Vzduchotechnické rozvody budou provedeny z kruhového potrubí </w:t>
      </w:r>
      <w:proofErr w:type="spellStart"/>
      <w:r w:rsidRPr="000C7951">
        <w:rPr>
          <w:rFonts w:cs="Times New Roman"/>
          <w:sz w:val="22"/>
          <w:szCs w:val="20"/>
        </w:rPr>
        <w:t>spiro</w:t>
      </w:r>
      <w:proofErr w:type="spellEnd"/>
      <w:r w:rsidRPr="000C7951">
        <w:rPr>
          <w:rFonts w:cs="Times New Roman"/>
          <w:sz w:val="22"/>
          <w:szCs w:val="20"/>
        </w:rPr>
        <w:t xml:space="preserve">. Potrubí bude vedeno pod stropem nebo u podlahy zavěšené pomocí objímek s gumovou vložkou. Výfuk bude ukončen na fasádě </w:t>
      </w:r>
      <w:proofErr w:type="spellStart"/>
      <w:r w:rsidRPr="000C7951">
        <w:rPr>
          <w:rFonts w:cs="Times New Roman"/>
          <w:sz w:val="22"/>
          <w:szCs w:val="20"/>
        </w:rPr>
        <w:t>protidešťovou</w:t>
      </w:r>
      <w:proofErr w:type="spellEnd"/>
      <w:r w:rsidRPr="000C7951">
        <w:rPr>
          <w:rFonts w:cs="Times New Roman"/>
          <w:sz w:val="22"/>
          <w:szCs w:val="20"/>
        </w:rPr>
        <w:t xml:space="preserve"> žaluzií (rozměr min. 200x200 mm).</w:t>
      </w:r>
    </w:p>
    <w:p w:rsidR="00985EDE" w:rsidRPr="000C7951" w:rsidRDefault="00985EDE" w:rsidP="00985EDE">
      <w:pPr>
        <w:pStyle w:val="Standard"/>
        <w:jc w:val="both"/>
        <w:rPr>
          <w:rFonts w:cs="Times New Roman"/>
        </w:rPr>
      </w:pPr>
      <w:r w:rsidRPr="000C7951">
        <w:rPr>
          <w:rFonts w:cs="Times New Roman"/>
          <w:sz w:val="22"/>
          <w:szCs w:val="20"/>
        </w:rPr>
        <w:tab/>
        <w:t xml:space="preserve">Spouštění ventilátoru </w:t>
      </w:r>
      <w:r w:rsidRPr="000C7951">
        <w:rPr>
          <w:rFonts w:cs="Times New Roman"/>
          <w:sz w:val="22"/>
          <w:szCs w:val="22"/>
        </w:rPr>
        <w:t>bude automaticky časovým spínačem (min. 1x za hodinu na dobu 15 minut.)</w:t>
      </w:r>
    </w:p>
    <w:p w:rsidR="00985EDE" w:rsidRDefault="00985EDE" w:rsidP="00985EDE">
      <w:pPr>
        <w:pStyle w:val="Standard"/>
        <w:jc w:val="both"/>
        <w:rPr>
          <w:rFonts w:cs="Times New Roman"/>
          <w:b/>
          <w:bCs/>
          <w:szCs w:val="22"/>
          <w:u w:val="single"/>
        </w:rPr>
      </w:pPr>
    </w:p>
    <w:p w:rsidR="00DB3026" w:rsidRDefault="00DB3026" w:rsidP="00985EDE">
      <w:pPr>
        <w:pStyle w:val="Standard"/>
        <w:jc w:val="both"/>
        <w:rPr>
          <w:rFonts w:cs="Times New Roman"/>
          <w:b/>
          <w:bCs/>
          <w:szCs w:val="22"/>
          <w:u w:val="single"/>
        </w:rPr>
      </w:pPr>
    </w:p>
    <w:p w:rsidR="00DB3026" w:rsidRDefault="00DB3026" w:rsidP="00985EDE">
      <w:pPr>
        <w:pStyle w:val="Standard"/>
        <w:jc w:val="both"/>
        <w:rPr>
          <w:rFonts w:cs="Times New Roman"/>
          <w:b/>
          <w:bCs/>
          <w:szCs w:val="22"/>
          <w:u w:val="single"/>
        </w:rPr>
      </w:pPr>
    </w:p>
    <w:p w:rsidR="00DB3026" w:rsidRPr="000C7951" w:rsidRDefault="00DB3026" w:rsidP="00985EDE">
      <w:pPr>
        <w:pStyle w:val="Standard"/>
        <w:jc w:val="both"/>
        <w:rPr>
          <w:rFonts w:cs="Times New Roman"/>
          <w:b/>
          <w:bCs/>
          <w:szCs w:val="22"/>
          <w:u w:val="single"/>
        </w:rPr>
      </w:pPr>
    </w:p>
    <w:p w:rsidR="00985EDE" w:rsidRPr="000C7951" w:rsidRDefault="00985EDE" w:rsidP="00985EDE">
      <w:pPr>
        <w:pStyle w:val="Standard"/>
        <w:jc w:val="both"/>
        <w:rPr>
          <w:rFonts w:cs="Times New Roman"/>
        </w:rPr>
      </w:pPr>
      <w:r w:rsidRPr="000C7951">
        <w:rPr>
          <w:rFonts w:cs="Times New Roman"/>
          <w:b/>
          <w:bCs/>
          <w:szCs w:val="22"/>
          <w:u w:val="single"/>
        </w:rPr>
        <w:lastRenderedPageBreak/>
        <w:t>POŽADAVKY NA ENERGIE A MÉDIA, PŘEHLED PARAMETRŮ A NAVRŽENÝCH VÝKONŮ</w:t>
      </w:r>
    </w:p>
    <w:p w:rsidR="00985EDE" w:rsidRPr="000C7951" w:rsidRDefault="00985EDE" w:rsidP="00985EDE">
      <w:pPr>
        <w:pStyle w:val="Standard"/>
        <w:jc w:val="both"/>
        <w:rPr>
          <w:rFonts w:cs="Times New Roman"/>
          <w:sz w:val="22"/>
          <w:szCs w:val="22"/>
        </w:rPr>
      </w:pPr>
    </w:p>
    <w:p w:rsidR="00985EDE" w:rsidRPr="000C7951" w:rsidRDefault="00985EDE" w:rsidP="00985EDE">
      <w:pPr>
        <w:pStyle w:val="Standard"/>
        <w:jc w:val="both"/>
        <w:rPr>
          <w:rFonts w:cs="Times New Roman"/>
        </w:rPr>
      </w:pPr>
      <w:r w:rsidRPr="000C7951">
        <w:rPr>
          <w:rFonts w:cs="Times New Roman"/>
          <w:b/>
          <w:bCs/>
          <w:sz w:val="22"/>
          <w:szCs w:val="22"/>
          <w:u w:val="single"/>
        </w:rPr>
        <w:t>Tabulka výkonů</w:t>
      </w:r>
      <w:r w:rsidRPr="000C7951">
        <w:rPr>
          <w:rFonts w:cs="Times New Roman"/>
          <w:b/>
          <w:bCs/>
          <w:sz w:val="22"/>
          <w:szCs w:val="22"/>
          <w:u w:val="single"/>
        </w:rPr>
        <w:tab/>
      </w:r>
    </w:p>
    <w:tbl>
      <w:tblPr>
        <w:tblW w:w="9730" w:type="dxa"/>
        <w:tblInd w:w="-70" w:type="dxa"/>
        <w:tblLayout w:type="fixed"/>
        <w:tblCellMar>
          <w:left w:w="10" w:type="dxa"/>
          <w:right w:w="10" w:type="dxa"/>
        </w:tblCellMar>
        <w:tblLook w:val="0000" w:firstRow="0" w:lastRow="0" w:firstColumn="0" w:lastColumn="0" w:noHBand="0" w:noVBand="0"/>
      </w:tblPr>
      <w:tblGrid>
        <w:gridCol w:w="859"/>
        <w:gridCol w:w="1035"/>
        <w:gridCol w:w="1079"/>
        <w:gridCol w:w="787"/>
        <w:gridCol w:w="961"/>
        <w:gridCol w:w="870"/>
        <w:gridCol w:w="851"/>
        <w:gridCol w:w="566"/>
        <w:gridCol w:w="1559"/>
        <w:gridCol w:w="1163"/>
      </w:tblGrid>
      <w:tr w:rsidR="00985EDE" w:rsidRPr="000C7951" w:rsidTr="00D27326">
        <w:trPr>
          <w:trHeight w:val="481"/>
        </w:trPr>
        <w:tc>
          <w:tcPr>
            <w:tcW w:w="859"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b/>
                <w:bCs/>
                <w:i/>
                <w:sz w:val="20"/>
                <w:szCs w:val="20"/>
              </w:rPr>
              <w:t>Označ.</w:t>
            </w:r>
          </w:p>
        </w:tc>
        <w:tc>
          <w:tcPr>
            <w:tcW w:w="103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b/>
                <w:bCs/>
                <w:i/>
                <w:sz w:val="20"/>
                <w:szCs w:val="20"/>
              </w:rPr>
              <w:t>Provoz</w:t>
            </w:r>
          </w:p>
        </w:tc>
        <w:tc>
          <w:tcPr>
            <w:tcW w:w="1079"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b/>
                <w:bCs/>
                <w:i/>
                <w:sz w:val="20"/>
                <w:szCs w:val="20"/>
              </w:rPr>
              <w:t>Q</w:t>
            </w:r>
            <w:r w:rsidRPr="000C7951">
              <w:rPr>
                <w:rFonts w:cs="Times New Roman"/>
                <w:b/>
                <w:bCs/>
                <w:i/>
                <w:sz w:val="20"/>
                <w:szCs w:val="20"/>
              </w:rPr>
              <w:br/>
              <w:t>[m3/hod]</w:t>
            </w:r>
          </w:p>
        </w:tc>
        <w:tc>
          <w:tcPr>
            <w:tcW w:w="787"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b/>
                <w:bCs/>
                <w:i/>
                <w:sz w:val="20"/>
                <w:szCs w:val="20"/>
              </w:rPr>
              <w:t>EP</w:t>
            </w:r>
            <w:r w:rsidRPr="000C7951">
              <w:rPr>
                <w:rFonts w:cs="Times New Roman"/>
                <w:b/>
                <w:bCs/>
                <w:i/>
                <w:sz w:val="20"/>
                <w:szCs w:val="20"/>
              </w:rPr>
              <w:br/>
              <w:t>[kW]</w:t>
            </w:r>
          </w:p>
        </w:tc>
        <w:tc>
          <w:tcPr>
            <w:tcW w:w="961"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b/>
                <w:bCs/>
                <w:i/>
                <w:sz w:val="20"/>
                <w:szCs w:val="20"/>
              </w:rPr>
              <w:t>U</w:t>
            </w:r>
            <w:r w:rsidRPr="000C7951">
              <w:rPr>
                <w:rFonts w:cs="Times New Roman"/>
                <w:b/>
                <w:bCs/>
                <w:i/>
                <w:sz w:val="20"/>
                <w:szCs w:val="20"/>
              </w:rPr>
              <w:br/>
              <w:t>[V]</w:t>
            </w:r>
          </w:p>
        </w:tc>
        <w:tc>
          <w:tcPr>
            <w:tcW w:w="870"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b/>
                <w:bCs/>
                <w:i/>
                <w:sz w:val="20"/>
                <w:szCs w:val="20"/>
              </w:rPr>
              <w:t>I</w:t>
            </w:r>
            <w:r w:rsidRPr="000C7951">
              <w:rPr>
                <w:rFonts w:cs="Times New Roman"/>
                <w:b/>
                <w:bCs/>
                <w:i/>
                <w:sz w:val="20"/>
                <w:szCs w:val="20"/>
              </w:rPr>
              <w:br/>
              <w:t>[A]</w:t>
            </w:r>
          </w:p>
        </w:tc>
        <w:tc>
          <w:tcPr>
            <w:tcW w:w="851"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b/>
                <w:bCs/>
                <w:i/>
                <w:sz w:val="20"/>
                <w:szCs w:val="20"/>
              </w:rPr>
              <w:t>T</w:t>
            </w:r>
            <w:r w:rsidRPr="000C7951">
              <w:rPr>
                <w:rFonts w:cs="Times New Roman"/>
                <w:b/>
                <w:bCs/>
                <w:i/>
                <w:sz w:val="20"/>
                <w:szCs w:val="20"/>
              </w:rPr>
              <w:br/>
              <w:t>[kW]</w:t>
            </w:r>
          </w:p>
        </w:tc>
        <w:tc>
          <w:tcPr>
            <w:tcW w:w="566"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b/>
                <w:bCs/>
                <w:i/>
                <w:sz w:val="20"/>
                <w:szCs w:val="20"/>
              </w:rPr>
              <w:t>CH</w:t>
            </w:r>
            <w:r w:rsidRPr="000C7951">
              <w:rPr>
                <w:rFonts w:cs="Times New Roman"/>
                <w:b/>
                <w:bCs/>
                <w:i/>
                <w:sz w:val="20"/>
                <w:szCs w:val="20"/>
              </w:rPr>
              <w:br/>
              <w:t>[kW]</w:t>
            </w:r>
          </w:p>
        </w:tc>
        <w:tc>
          <w:tcPr>
            <w:tcW w:w="1559"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b/>
                <w:bCs/>
                <w:i/>
                <w:sz w:val="20"/>
                <w:szCs w:val="20"/>
              </w:rPr>
              <w:t>Spouštění</w:t>
            </w:r>
          </w:p>
        </w:tc>
        <w:tc>
          <w:tcPr>
            <w:tcW w:w="116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b/>
                <w:bCs/>
                <w:i/>
                <w:sz w:val="20"/>
                <w:szCs w:val="20"/>
              </w:rPr>
              <w:t>Počet zařízení</w:t>
            </w:r>
          </w:p>
        </w:tc>
      </w:tr>
      <w:tr w:rsidR="00985EDE" w:rsidRPr="000C7951" w:rsidTr="00D27326">
        <w:trPr>
          <w:trHeight w:hRule="exact" w:val="312"/>
        </w:trPr>
        <w:tc>
          <w:tcPr>
            <w:tcW w:w="859" w:type="dxa"/>
            <w:tcBorders>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DB3026" w:rsidP="00DB3026">
            <w:pPr>
              <w:pStyle w:val="Standard"/>
              <w:jc w:val="center"/>
              <w:rPr>
                <w:rFonts w:cs="Times New Roman"/>
              </w:rPr>
            </w:pPr>
            <w:r>
              <w:rPr>
                <w:rFonts w:cs="Times New Roman"/>
                <w:b/>
                <w:bCs/>
                <w:i/>
                <w:sz w:val="20"/>
                <w:szCs w:val="20"/>
              </w:rPr>
              <w:t>1</w:t>
            </w:r>
          </w:p>
        </w:tc>
        <w:tc>
          <w:tcPr>
            <w:tcW w:w="1035" w:type="dxa"/>
            <w:tcBorders>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i/>
                <w:sz w:val="20"/>
                <w:szCs w:val="20"/>
              </w:rPr>
              <w:t>O</w:t>
            </w:r>
          </w:p>
        </w:tc>
        <w:tc>
          <w:tcPr>
            <w:tcW w:w="1079" w:type="dxa"/>
            <w:tcBorders>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i/>
                <w:sz w:val="20"/>
                <w:szCs w:val="20"/>
              </w:rPr>
              <w:t>300</w:t>
            </w:r>
          </w:p>
        </w:tc>
        <w:tc>
          <w:tcPr>
            <w:tcW w:w="787" w:type="dxa"/>
            <w:tcBorders>
              <w:left w:val="single" w:sz="4" w:space="0" w:color="000001"/>
              <w:bottom w:val="single" w:sz="4" w:space="0" w:color="000001"/>
            </w:tcBorders>
            <w:shd w:val="clear" w:color="auto" w:fill="FFFFFF"/>
            <w:tcMar>
              <w:top w:w="0" w:type="dxa"/>
              <w:left w:w="70" w:type="dxa"/>
              <w:bottom w:w="0" w:type="dxa"/>
              <w:right w:w="70" w:type="dxa"/>
            </w:tcMar>
          </w:tcPr>
          <w:p w:rsidR="00985EDE" w:rsidRPr="000C7951" w:rsidRDefault="00985EDE" w:rsidP="00D27326">
            <w:pPr>
              <w:pStyle w:val="Standard"/>
              <w:jc w:val="center"/>
              <w:rPr>
                <w:rFonts w:cs="Times New Roman"/>
              </w:rPr>
            </w:pPr>
            <w:r w:rsidRPr="000C7951">
              <w:rPr>
                <w:rFonts w:cs="Times New Roman"/>
                <w:i/>
                <w:sz w:val="20"/>
                <w:szCs w:val="20"/>
              </w:rPr>
              <w:t>0,1</w:t>
            </w:r>
          </w:p>
        </w:tc>
        <w:tc>
          <w:tcPr>
            <w:tcW w:w="961" w:type="dxa"/>
            <w:tcBorders>
              <w:left w:val="single" w:sz="4" w:space="0" w:color="000001"/>
              <w:bottom w:val="single" w:sz="4" w:space="0" w:color="000001"/>
            </w:tcBorders>
            <w:shd w:val="clear" w:color="auto" w:fill="FFFFFF"/>
            <w:tcMar>
              <w:top w:w="0" w:type="dxa"/>
              <w:left w:w="70" w:type="dxa"/>
              <w:bottom w:w="0" w:type="dxa"/>
              <w:right w:w="70" w:type="dxa"/>
            </w:tcMar>
          </w:tcPr>
          <w:p w:rsidR="00985EDE" w:rsidRPr="000C7951" w:rsidRDefault="00985EDE" w:rsidP="00D27326">
            <w:pPr>
              <w:pStyle w:val="Standard"/>
              <w:jc w:val="center"/>
              <w:rPr>
                <w:rFonts w:cs="Times New Roman"/>
              </w:rPr>
            </w:pPr>
            <w:r w:rsidRPr="000C7951">
              <w:rPr>
                <w:rFonts w:cs="Times New Roman"/>
                <w:i/>
                <w:sz w:val="20"/>
                <w:szCs w:val="20"/>
              </w:rPr>
              <w:t>230</w:t>
            </w:r>
          </w:p>
        </w:tc>
        <w:tc>
          <w:tcPr>
            <w:tcW w:w="870" w:type="dxa"/>
            <w:tcBorders>
              <w:left w:val="single" w:sz="4" w:space="0" w:color="000001"/>
              <w:bottom w:val="single" w:sz="4" w:space="0" w:color="000001"/>
            </w:tcBorders>
            <w:shd w:val="clear" w:color="auto" w:fill="FFFFFF"/>
            <w:tcMar>
              <w:top w:w="0" w:type="dxa"/>
              <w:left w:w="70" w:type="dxa"/>
              <w:bottom w:w="0" w:type="dxa"/>
              <w:right w:w="70" w:type="dxa"/>
            </w:tcMar>
          </w:tcPr>
          <w:p w:rsidR="00985EDE" w:rsidRPr="000C7951" w:rsidRDefault="00985EDE" w:rsidP="00D27326">
            <w:pPr>
              <w:pStyle w:val="Standard"/>
              <w:jc w:val="center"/>
              <w:rPr>
                <w:rFonts w:cs="Times New Roman"/>
                <w:i/>
                <w:sz w:val="20"/>
                <w:szCs w:val="20"/>
              </w:rPr>
            </w:pPr>
            <w:r w:rsidRPr="000C7951">
              <w:rPr>
                <w:rFonts w:cs="Times New Roman"/>
                <w:i/>
                <w:sz w:val="20"/>
                <w:szCs w:val="20"/>
              </w:rPr>
              <w:t>0,4</w:t>
            </w:r>
          </w:p>
        </w:tc>
        <w:tc>
          <w:tcPr>
            <w:tcW w:w="851" w:type="dxa"/>
            <w:tcBorders>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i/>
                <w:sz w:val="20"/>
                <w:szCs w:val="20"/>
              </w:rPr>
              <w:t>-</w:t>
            </w:r>
          </w:p>
          <w:p w:rsidR="00985EDE" w:rsidRPr="000C7951" w:rsidRDefault="00985EDE" w:rsidP="00D27326">
            <w:pPr>
              <w:pStyle w:val="Standard"/>
              <w:jc w:val="center"/>
              <w:rPr>
                <w:rFonts w:cs="Times New Roman"/>
                <w:i/>
                <w:sz w:val="20"/>
                <w:szCs w:val="20"/>
              </w:rPr>
            </w:pPr>
          </w:p>
        </w:tc>
        <w:tc>
          <w:tcPr>
            <w:tcW w:w="566" w:type="dxa"/>
            <w:tcBorders>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i/>
                <w:sz w:val="20"/>
                <w:szCs w:val="20"/>
              </w:rPr>
              <w:t>-</w:t>
            </w:r>
          </w:p>
          <w:p w:rsidR="00985EDE" w:rsidRPr="000C7951" w:rsidRDefault="00985EDE" w:rsidP="00D27326">
            <w:pPr>
              <w:pStyle w:val="Standard"/>
              <w:jc w:val="center"/>
              <w:rPr>
                <w:rFonts w:cs="Times New Roman"/>
                <w:i/>
                <w:sz w:val="20"/>
                <w:szCs w:val="20"/>
              </w:rPr>
            </w:pPr>
          </w:p>
        </w:tc>
        <w:tc>
          <w:tcPr>
            <w:tcW w:w="1559" w:type="dxa"/>
            <w:tcBorders>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i/>
                <w:sz w:val="20"/>
                <w:szCs w:val="20"/>
              </w:rPr>
            </w:pPr>
            <w:r w:rsidRPr="000C7951">
              <w:rPr>
                <w:rFonts w:cs="Times New Roman"/>
                <w:i/>
                <w:sz w:val="20"/>
                <w:szCs w:val="20"/>
              </w:rPr>
              <w:t>Auto - cyklicky</w:t>
            </w:r>
          </w:p>
        </w:tc>
        <w:tc>
          <w:tcPr>
            <w:tcW w:w="1163" w:type="dxa"/>
            <w:tcBorders>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i/>
                <w:sz w:val="20"/>
                <w:szCs w:val="20"/>
              </w:rPr>
              <w:t>1</w:t>
            </w:r>
          </w:p>
        </w:tc>
      </w:tr>
    </w:tbl>
    <w:p w:rsidR="00985EDE" w:rsidRPr="000C7951" w:rsidRDefault="00985EDE" w:rsidP="00985EDE">
      <w:pPr>
        <w:pStyle w:val="Standard"/>
        <w:jc w:val="both"/>
        <w:rPr>
          <w:rFonts w:eastAsia="Times New Roman" w:cs="Times New Roman"/>
          <w:b/>
          <w:bCs/>
          <w:sz w:val="22"/>
          <w:szCs w:val="20"/>
        </w:rPr>
      </w:pPr>
      <w:r w:rsidRPr="000C7951">
        <w:rPr>
          <w:rFonts w:eastAsia="Times New Roman" w:cs="Times New Roman"/>
          <w:b/>
          <w:bCs/>
          <w:sz w:val="22"/>
          <w:szCs w:val="20"/>
        </w:rPr>
        <w:tab/>
      </w:r>
    </w:p>
    <w:p w:rsidR="00985EDE" w:rsidRPr="000C7951" w:rsidRDefault="00985EDE" w:rsidP="00985EDE">
      <w:pPr>
        <w:pStyle w:val="Standard"/>
        <w:jc w:val="both"/>
        <w:rPr>
          <w:rFonts w:cs="Times New Roman"/>
        </w:rPr>
      </w:pPr>
      <w:r w:rsidRPr="000C7951">
        <w:rPr>
          <w:rFonts w:eastAsia="Times New Roman" w:cs="Times New Roman"/>
          <w:b/>
          <w:bCs/>
          <w:sz w:val="22"/>
          <w:szCs w:val="20"/>
        </w:rPr>
        <w:t>Obecné požadavky – STAVBA:</w:t>
      </w:r>
    </w:p>
    <w:p w:rsidR="00985EDE" w:rsidRPr="000C7951" w:rsidRDefault="00985EDE" w:rsidP="00985EDE">
      <w:pPr>
        <w:pStyle w:val="Textbody"/>
        <w:numPr>
          <w:ilvl w:val="0"/>
          <w:numId w:val="37"/>
        </w:numPr>
        <w:tabs>
          <w:tab w:val="left" w:pos="-21992"/>
        </w:tabs>
        <w:spacing w:after="0"/>
        <w:ind w:left="1080" w:hanging="360"/>
        <w:jc w:val="both"/>
        <w:rPr>
          <w:rFonts w:cs="Times New Roman"/>
        </w:rPr>
      </w:pPr>
      <w:r w:rsidRPr="000C7951">
        <w:rPr>
          <w:rFonts w:eastAsia="Times New Roman" w:cs="Times New Roman"/>
          <w:sz w:val="22"/>
          <w:szCs w:val="20"/>
        </w:rPr>
        <w:t xml:space="preserve">zhotovení otvorů pro prostupy VZD potrubí ve stavebních konstrukcích. Světlost otvoru bude o min. 50 mm větší něž je světlost otvoru </w:t>
      </w:r>
      <w:proofErr w:type="spellStart"/>
      <w:r w:rsidRPr="000C7951">
        <w:rPr>
          <w:rFonts w:eastAsia="Times New Roman" w:cs="Times New Roman"/>
          <w:sz w:val="22"/>
          <w:szCs w:val="20"/>
        </w:rPr>
        <w:t>vzt</w:t>
      </w:r>
      <w:proofErr w:type="spellEnd"/>
      <w:r w:rsidRPr="000C7951">
        <w:rPr>
          <w:rFonts w:eastAsia="Times New Roman" w:cs="Times New Roman"/>
          <w:sz w:val="22"/>
          <w:szCs w:val="20"/>
        </w:rPr>
        <w:t xml:space="preserve"> potrubí.</w:t>
      </w:r>
    </w:p>
    <w:p w:rsidR="00985EDE" w:rsidRPr="000C7951" w:rsidRDefault="00985EDE" w:rsidP="00985EDE">
      <w:pPr>
        <w:pStyle w:val="Textbody"/>
        <w:numPr>
          <w:ilvl w:val="0"/>
          <w:numId w:val="35"/>
        </w:numPr>
        <w:tabs>
          <w:tab w:val="left" w:pos="-21992"/>
        </w:tabs>
        <w:spacing w:after="0"/>
        <w:ind w:left="1080" w:hanging="360"/>
        <w:jc w:val="both"/>
        <w:rPr>
          <w:rFonts w:cs="Times New Roman"/>
        </w:rPr>
      </w:pPr>
      <w:r w:rsidRPr="000C7951">
        <w:rPr>
          <w:rFonts w:eastAsia="Times New Roman" w:cs="Times New Roman"/>
          <w:sz w:val="22"/>
          <w:szCs w:val="20"/>
        </w:rPr>
        <w:t>zajištění nosné konstrukce pro jednotku na půdě, statické zajištění</w:t>
      </w:r>
    </w:p>
    <w:p w:rsidR="00985EDE" w:rsidRPr="000C7951" w:rsidRDefault="00985EDE" w:rsidP="00985EDE">
      <w:pPr>
        <w:pStyle w:val="Textbody"/>
        <w:numPr>
          <w:ilvl w:val="0"/>
          <w:numId w:val="35"/>
        </w:numPr>
        <w:tabs>
          <w:tab w:val="left" w:pos="-21992"/>
        </w:tabs>
        <w:spacing w:after="0"/>
        <w:ind w:left="1080" w:hanging="360"/>
        <w:jc w:val="both"/>
        <w:rPr>
          <w:rFonts w:cs="Times New Roman"/>
        </w:rPr>
      </w:pPr>
      <w:r w:rsidRPr="000C7951">
        <w:rPr>
          <w:rFonts w:eastAsia="Times New Roman" w:cs="Times New Roman"/>
          <w:sz w:val="22"/>
          <w:szCs w:val="20"/>
        </w:rPr>
        <w:t>začistění a utěsnění prostupů</w:t>
      </w:r>
    </w:p>
    <w:p w:rsidR="00985EDE" w:rsidRPr="000C7951" w:rsidRDefault="00985EDE" w:rsidP="00985EDE">
      <w:pPr>
        <w:pStyle w:val="Textbody"/>
        <w:numPr>
          <w:ilvl w:val="0"/>
          <w:numId w:val="35"/>
        </w:numPr>
        <w:tabs>
          <w:tab w:val="left" w:pos="-21992"/>
        </w:tabs>
        <w:spacing w:after="0"/>
        <w:ind w:left="1080" w:hanging="360"/>
        <w:jc w:val="both"/>
        <w:rPr>
          <w:rFonts w:cs="Times New Roman"/>
        </w:rPr>
      </w:pPr>
      <w:r w:rsidRPr="000C7951">
        <w:rPr>
          <w:rFonts w:eastAsia="Times New Roman" w:cs="Times New Roman"/>
          <w:sz w:val="22"/>
          <w:szCs w:val="20"/>
        </w:rPr>
        <w:t>drobná stavební a zednická výpomoc při dokončovacích pracích</w:t>
      </w:r>
    </w:p>
    <w:p w:rsidR="00985EDE" w:rsidRPr="000C7951" w:rsidRDefault="00985EDE" w:rsidP="00985EDE">
      <w:pPr>
        <w:pStyle w:val="Standard"/>
        <w:jc w:val="both"/>
        <w:rPr>
          <w:rFonts w:cs="Times New Roman"/>
        </w:rPr>
      </w:pPr>
      <w:r w:rsidRPr="000C7951">
        <w:rPr>
          <w:rFonts w:eastAsia="Times New Roman" w:cs="Times New Roman"/>
          <w:b/>
          <w:bCs/>
          <w:sz w:val="22"/>
          <w:szCs w:val="20"/>
        </w:rPr>
        <w:tab/>
      </w:r>
    </w:p>
    <w:p w:rsidR="00E83211" w:rsidRPr="000C7951" w:rsidRDefault="00E83211" w:rsidP="00985EDE">
      <w:pPr>
        <w:pStyle w:val="Standard"/>
        <w:jc w:val="both"/>
        <w:rPr>
          <w:rFonts w:eastAsia="Times New Roman" w:cs="Times New Roman"/>
          <w:b/>
          <w:bCs/>
          <w:sz w:val="22"/>
          <w:szCs w:val="20"/>
        </w:rPr>
      </w:pPr>
    </w:p>
    <w:p w:rsidR="00985EDE" w:rsidRPr="000C7951" w:rsidRDefault="00985EDE" w:rsidP="00985EDE">
      <w:pPr>
        <w:pStyle w:val="Standard"/>
        <w:jc w:val="both"/>
        <w:rPr>
          <w:rFonts w:cs="Times New Roman"/>
        </w:rPr>
      </w:pPr>
      <w:r w:rsidRPr="000C7951">
        <w:rPr>
          <w:rFonts w:eastAsia="Times New Roman" w:cs="Times New Roman"/>
          <w:b/>
          <w:bCs/>
          <w:sz w:val="22"/>
          <w:szCs w:val="20"/>
        </w:rPr>
        <w:t>Obecné požadavky – SILNOPROUD:</w:t>
      </w:r>
    </w:p>
    <w:p w:rsidR="00985EDE" w:rsidRPr="000C7951" w:rsidRDefault="00985EDE" w:rsidP="00985EDE">
      <w:pPr>
        <w:pStyle w:val="Textbody"/>
        <w:tabs>
          <w:tab w:val="left" w:pos="-21544"/>
        </w:tabs>
        <w:spacing w:after="0"/>
        <w:ind w:left="728"/>
        <w:jc w:val="both"/>
        <w:rPr>
          <w:rFonts w:cs="Times New Roman"/>
        </w:rPr>
      </w:pPr>
      <w:r w:rsidRPr="000C7951">
        <w:rPr>
          <w:rFonts w:eastAsia="Times New Roman" w:cs="Times New Roman"/>
          <w:sz w:val="22"/>
          <w:szCs w:val="20"/>
        </w:rPr>
        <w:t>- zapojení dle pokynů výrobce všech vzduchotechnických zařízení dle PD</w:t>
      </w:r>
    </w:p>
    <w:p w:rsidR="00985EDE" w:rsidRPr="000C7951" w:rsidRDefault="00985EDE" w:rsidP="00985EDE">
      <w:pPr>
        <w:pStyle w:val="Textbody"/>
        <w:tabs>
          <w:tab w:val="left" w:pos="-21544"/>
        </w:tabs>
        <w:spacing w:after="0"/>
        <w:ind w:left="728"/>
        <w:jc w:val="both"/>
        <w:rPr>
          <w:rFonts w:cs="Times New Roman"/>
        </w:rPr>
      </w:pPr>
      <w:r w:rsidRPr="000C7951">
        <w:rPr>
          <w:rFonts w:eastAsia="Times New Roman" w:cs="Times New Roman"/>
          <w:sz w:val="22"/>
          <w:szCs w:val="20"/>
        </w:rPr>
        <w:t xml:space="preserve">- zemnění všech elektrospotřebičů, provedení hromosvodů od potrubí mimo objekt   </w:t>
      </w:r>
    </w:p>
    <w:p w:rsidR="00985EDE" w:rsidRPr="000C7951" w:rsidRDefault="00985EDE" w:rsidP="00985EDE">
      <w:pPr>
        <w:pStyle w:val="Textbody"/>
        <w:tabs>
          <w:tab w:val="left" w:pos="-21544"/>
        </w:tabs>
        <w:spacing w:after="0"/>
        <w:ind w:left="728"/>
        <w:jc w:val="both"/>
        <w:rPr>
          <w:rFonts w:cs="Times New Roman"/>
        </w:rPr>
      </w:pPr>
      <w:r w:rsidRPr="000C7951">
        <w:rPr>
          <w:rFonts w:eastAsia="Times New Roman" w:cs="Times New Roman"/>
          <w:sz w:val="22"/>
          <w:szCs w:val="20"/>
        </w:rPr>
        <w:t>- ochrana před nebezpečným dotykovým napětím</w:t>
      </w:r>
    </w:p>
    <w:p w:rsidR="00985EDE" w:rsidRPr="000C7951" w:rsidRDefault="00985EDE" w:rsidP="00985EDE">
      <w:pPr>
        <w:pStyle w:val="Textbody"/>
        <w:tabs>
          <w:tab w:val="left" w:pos="-21544"/>
        </w:tabs>
        <w:spacing w:after="0"/>
        <w:ind w:left="728"/>
        <w:jc w:val="both"/>
        <w:rPr>
          <w:rFonts w:cs="Times New Roman"/>
        </w:rPr>
      </w:pPr>
      <w:r w:rsidRPr="000C7951">
        <w:rPr>
          <w:rFonts w:eastAsia="Times New Roman" w:cs="Times New Roman"/>
          <w:sz w:val="22"/>
          <w:szCs w:val="20"/>
        </w:rPr>
        <w:t>- ochrana před nebezpečnými účinky statické elektřiny</w:t>
      </w:r>
    </w:p>
    <w:p w:rsidR="00985EDE" w:rsidRPr="000C7951" w:rsidRDefault="00985EDE" w:rsidP="00985EDE">
      <w:pPr>
        <w:pStyle w:val="Textbody"/>
        <w:tabs>
          <w:tab w:val="left" w:pos="-21544"/>
        </w:tabs>
        <w:spacing w:after="0"/>
        <w:ind w:left="728"/>
        <w:jc w:val="both"/>
        <w:rPr>
          <w:rFonts w:cs="Times New Roman"/>
        </w:rPr>
      </w:pPr>
      <w:r w:rsidRPr="000C7951">
        <w:rPr>
          <w:rFonts w:eastAsia="Times New Roman" w:cs="Times New Roman"/>
          <w:sz w:val="22"/>
          <w:szCs w:val="20"/>
        </w:rPr>
        <w:t>- přívod el. energie k VZD zařízením</w:t>
      </w:r>
    </w:p>
    <w:p w:rsidR="00985EDE" w:rsidRPr="000C7951" w:rsidRDefault="00985EDE" w:rsidP="00985EDE">
      <w:pPr>
        <w:pStyle w:val="Textbody"/>
        <w:tabs>
          <w:tab w:val="left" w:pos="-21544"/>
        </w:tabs>
        <w:spacing w:after="0"/>
        <w:ind w:left="728"/>
        <w:jc w:val="both"/>
        <w:rPr>
          <w:rFonts w:cs="Times New Roman"/>
        </w:rPr>
      </w:pPr>
      <w:r w:rsidRPr="000C7951">
        <w:rPr>
          <w:rFonts w:eastAsia="Times New Roman" w:cs="Times New Roman"/>
          <w:sz w:val="22"/>
          <w:szCs w:val="20"/>
        </w:rPr>
        <w:t xml:space="preserve">- zajistit vypínač s ochranou nastavenou na </w:t>
      </w:r>
      <w:proofErr w:type="spellStart"/>
      <w:r w:rsidRPr="000C7951">
        <w:rPr>
          <w:rFonts w:eastAsia="Times New Roman" w:cs="Times New Roman"/>
          <w:sz w:val="22"/>
          <w:szCs w:val="20"/>
        </w:rPr>
        <w:t>na</w:t>
      </w:r>
      <w:proofErr w:type="spellEnd"/>
      <w:r w:rsidRPr="000C7951">
        <w:rPr>
          <w:rFonts w:eastAsia="Times New Roman" w:cs="Times New Roman"/>
          <w:sz w:val="22"/>
          <w:szCs w:val="20"/>
        </w:rPr>
        <w:t xml:space="preserve"> jmenovitý proud motoru</w:t>
      </w:r>
    </w:p>
    <w:p w:rsidR="00985EDE" w:rsidRPr="000C7951" w:rsidRDefault="00985EDE" w:rsidP="00985EDE">
      <w:pPr>
        <w:pStyle w:val="Textbody"/>
        <w:tabs>
          <w:tab w:val="left" w:pos="-21544"/>
        </w:tabs>
        <w:spacing w:after="0"/>
        <w:ind w:left="728"/>
        <w:jc w:val="both"/>
        <w:rPr>
          <w:rFonts w:cs="Times New Roman"/>
        </w:rPr>
      </w:pPr>
      <w:r w:rsidRPr="000C7951">
        <w:rPr>
          <w:rFonts w:eastAsia="Times New Roman" w:cs="Times New Roman"/>
          <w:sz w:val="22"/>
          <w:szCs w:val="20"/>
        </w:rPr>
        <w:t>- jištění a napájení regulačních boxů</w:t>
      </w:r>
    </w:p>
    <w:p w:rsidR="00985EDE" w:rsidRPr="000C7951" w:rsidRDefault="00985EDE" w:rsidP="00985EDE">
      <w:pPr>
        <w:pStyle w:val="Textbody"/>
        <w:tabs>
          <w:tab w:val="left" w:pos="-21544"/>
        </w:tabs>
        <w:spacing w:after="0"/>
        <w:ind w:left="728"/>
        <w:jc w:val="both"/>
        <w:rPr>
          <w:rFonts w:cs="Times New Roman"/>
        </w:rPr>
      </w:pPr>
      <w:r w:rsidRPr="000C7951">
        <w:rPr>
          <w:rFonts w:eastAsia="Times New Roman" w:cs="Times New Roman"/>
          <w:sz w:val="22"/>
          <w:szCs w:val="20"/>
        </w:rPr>
        <w:t>- topný kabel pro odvod kondenzátu jednotek</w:t>
      </w:r>
    </w:p>
    <w:p w:rsidR="00985EDE" w:rsidRPr="000C7951" w:rsidRDefault="00985EDE" w:rsidP="00985EDE">
      <w:pPr>
        <w:pStyle w:val="Textbody"/>
        <w:tabs>
          <w:tab w:val="left" w:pos="-21184"/>
        </w:tabs>
        <w:spacing w:after="0"/>
        <w:ind w:left="1088" w:hanging="360"/>
        <w:jc w:val="both"/>
        <w:rPr>
          <w:rFonts w:cs="Times New Roman"/>
          <w:sz w:val="22"/>
        </w:rPr>
      </w:pPr>
    </w:p>
    <w:p w:rsidR="00985EDE" w:rsidRPr="000C7951" w:rsidRDefault="00985EDE" w:rsidP="00985EDE">
      <w:pPr>
        <w:pStyle w:val="Standard"/>
        <w:jc w:val="both"/>
        <w:rPr>
          <w:rFonts w:cs="Times New Roman"/>
        </w:rPr>
      </w:pPr>
      <w:r w:rsidRPr="000C7951">
        <w:rPr>
          <w:rFonts w:cs="Times New Roman"/>
          <w:b/>
          <w:bCs/>
          <w:szCs w:val="22"/>
          <w:u w:val="single"/>
        </w:rPr>
        <w:t>HLUKOVÉ PARAMETRY VE VNITŘNÍM A VENKOVNÍM PROSTŘEDÍ</w:t>
      </w:r>
      <w:r w:rsidRPr="000C7951">
        <w:rPr>
          <w:rFonts w:cs="Times New Roman"/>
          <w:b/>
          <w:bCs/>
          <w:szCs w:val="22"/>
        </w:rPr>
        <w:tab/>
      </w:r>
    </w:p>
    <w:p w:rsidR="00985EDE" w:rsidRPr="000C7951" w:rsidRDefault="00985EDE" w:rsidP="00985EDE">
      <w:pPr>
        <w:pStyle w:val="Standard"/>
        <w:ind w:left="705"/>
        <w:jc w:val="both"/>
        <w:rPr>
          <w:rFonts w:cs="Times New Roman"/>
        </w:rPr>
      </w:pPr>
      <w:r w:rsidRPr="000C7951">
        <w:rPr>
          <w:rFonts w:cs="Times New Roman"/>
          <w:sz w:val="22"/>
          <w:szCs w:val="20"/>
        </w:rPr>
        <w:t xml:space="preserve">Hladina hluku bude snížena pomocí tlumičů hluku. Přenos vibrací od </w:t>
      </w:r>
      <w:proofErr w:type="spellStart"/>
      <w:r w:rsidRPr="000C7951">
        <w:rPr>
          <w:rFonts w:cs="Times New Roman"/>
          <w:sz w:val="22"/>
          <w:szCs w:val="20"/>
        </w:rPr>
        <w:t>vzt</w:t>
      </w:r>
      <w:proofErr w:type="spellEnd"/>
      <w:r w:rsidRPr="000C7951">
        <w:rPr>
          <w:rFonts w:cs="Times New Roman"/>
          <w:sz w:val="22"/>
          <w:szCs w:val="20"/>
        </w:rPr>
        <w:t xml:space="preserve"> jednotky ve strojovně bude eliminován připojení potrubí přes pružné manžety.</w:t>
      </w:r>
    </w:p>
    <w:p w:rsidR="00985EDE" w:rsidRPr="000C7951" w:rsidRDefault="00985EDE" w:rsidP="00985EDE">
      <w:pPr>
        <w:pStyle w:val="Standard"/>
        <w:jc w:val="both"/>
        <w:rPr>
          <w:rFonts w:cs="Times New Roman"/>
        </w:rPr>
      </w:pPr>
      <w:r w:rsidRPr="000C7951">
        <w:rPr>
          <w:rFonts w:cs="Times New Roman"/>
          <w:b/>
          <w:bCs/>
          <w:sz w:val="22"/>
          <w:szCs w:val="20"/>
        </w:rPr>
        <w:tab/>
      </w:r>
      <w:r w:rsidRPr="000C7951">
        <w:rPr>
          <w:rFonts w:cs="Times New Roman"/>
          <w:sz w:val="22"/>
          <w:szCs w:val="20"/>
        </w:rPr>
        <w:t xml:space="preserve">Akustický tlak </w:t>
      </w:r>
      <w:proofErr w:type="spellStart"/>
      <w:r w:rsidRPr="000C7951">
        <w:rPr>
          <w:rFonts w:cs="Times New Roman"/>
          <w:sz w:val="22"/>
          <w:szCs w:val="20"/>
        </w:rPr>
        <w:t>Lw</w:t>
      </w:r>
      <w:proofErr w:type="spellEnd"/>
      <w:r w:rsidRPr="000C7951">
        <w:rPr>
          <w:rFonts w:cs="Times New Roman"/>
          <w:sz w:val="22"/>
          <w:szCs w:val="20"/>
        </w:rPr>
        <w:t xml:space="preserve">  [dB(A)] na přívodu a odvodu vzduchu v interiéru : méně než 50 dB</w:t>
      </w:r>
    </w:p>
    <w:p w:rsidR="00985EDE" w:rsidRPr="000C7951" w:rsidRDefault="00985EDE" w:rsidP="00985EDE">
      <w:pPr>
        <w:pStyle w:val="Standard"/>
        <w:jc w:val="both"/>
        <w:rPr>
          <w:rFonts w:cs="Times New Roman"/>
        </w:rPr>
      </w:pPr>
      <w:r w:rsidRPr="000C7951">
        <w:rPr>
          <w:rFonts w:cs="Times New Roman"/>
          <w:sz w:val="22"/>
          <w:szCs w:val="20"/>
        </w:rPr>
        <w:tab/>
        <w:t xml:space="preserve">Akustický tlak </w:t>
      </w:r>
      <w:proofErr w:type="spellStart"/>
      <w:r w:rsidRPr="000C7951">
        <w:rPr>
          <w:rFonts w:cs="Times New Roman"/>
          <w:sz w:val="22"/>
          <w:szCs w:val="20"/>
        </w:rPr>
        <w:t>Lw</w:t>
      </w:r>
      <w:proofErr w:type="spellEnd"/>
      <w:r w:rsidRPr="000C7951">
        <w:rPr>
          <w:rFonts w:cs="Times New Roman"/>
          <w:sz w:val="22"/>
          <w:szCs w:val="20"/>
        </w:rPr>
        <w:t xml:space="preserve">  [dB(A)] na výfuku a sání  vzduchu v exteriéru : méně než 50 dB (střecha)</w:t>
      </w:r>
    </w:p>
    <w:p w:rsidR="00985EDE" w:rsidRPr="000C7951" w:rsidRDefault="00985EDE" w:rsidP="00985EDE">
      <w:pPr>
        <w:pStyle w:val="Standard"/>
        <w:jc w:val="both"/>
        <w:rPr>
          <w:rFonts w:cs="Times New Roman"/>
        </w:rPr>
      </w:pPr>
      <w:r w:rsidRPr="000C7951">
        <w:rPr>
          <w:rFonts w:cs="Times New Roman"/>
          <w:sz w:val="22"/>
          <w:szCs w:val="20"/>
        </w:rPr>
        <w:tab/>
        <w:t xml:space="preserve">Akustický tlak </w:t>
      </w:r>
      <w:proofErr w:type="spellStart"/>
      <w:r w:rsidRPr="000C7951">
        <w:rPr>
          <w:rFonts w:cs="Times New Roman"/>
          <w:sz w:val="22"/>
          <w:szCs w:val="20"/>
        </w:rPr>
        <w:t>Lw</w:t>
      </w:r>
      <w:proofErr w:type="spellEnd"/>
      <w:r w:rsidRPr="000C7951">
        <w:rPr>
          <w:rFonts w:cs="Times New Roman"/>
          <w:sz w:val="22"/>
          <w:szCs w:val="20"/>
        </w:rPr>
        <w:t xml:space="preserve">  [dB(A)] ve strojovně : méně než 65 dB</w:t>
      </w:r>
    </w:p>
    <w:p w:rsidR="00985EDE" w:rsidRPr="000C7951" w:rsidRDefault="00985EDE" w:rsidP="00985EDE">
      <w:pPr>
        <w:pStyle w:val="Standard"/>
        <w:jc w:val="both"/>
        <w:rPr>
          <w:rFonts w:cs="Times New Roman"/>
        </w:rPr>
      </w:pPr>
    </w:p>
    <w:p w:rsidR="00985EDE" w:rsidRPr="000C7951" w:rsidRDefault="00985EDE" w:rsidP="00985EDE">
      <w:pPr>
        <w:pStyle w:val="Standard"/>
        <w:jc w:val="both"/>
        <w:rPr>
          <w:rFonts w:cs="Times New Roman"/>
        </w:rPr>
      </w:pPr>
      <w:r w:rsidRPr="000C7951">
        <w:rPr>
          <w:rFonts w:cs="Times New Roman"/>
          <w:b/>
          <w:bCs/>
          <w:szCs w:val="22"/>
          <w:u w:val="single"/>
        </w:rPr>
        <w:t>NÁVRH OCHRANY ZDRAVÍ</w:t>
      </w:r>
    </w:p>
    <w:p w:rsidR="00985EDE" w:rsidRPr="000C7951" w:rsidRDefault="00985EDE" w:rsidP="00985EDE">
      <w:pPr>
        <w:pStyle w:val="Standard"/>
        <w:jc w:val="both"/>
        <w:rPr>
          <w:rFonts w:cs="Times New Roman"/>
        </w:rPr>
      </w:pPr>
      <w:r w:rsidRPr="000C7951">
        <w:rPr>
          <w:rFonts w:eastAsia="Arial" w:cs="Times New Roman"/>
          <w:b/>
          <w:sz w:val="22"/>
          <w:szCs w:val="20"/>
        </w:rPr>
        <w:t xml:space="preserve">  </w:t>
      </w:r>
      <w:r w:rsidRPr="000C7951">
        <w:rPr>
          <w:rFonts w:cs="Times New Roman"/>
          <w:b/>
          <w:sz w:val="22"/>
          <w:szCs w:val="20"/>
        </w:rPr>
        <w:tab/>
        <w:t>6.1. Údaje o škodlivinách</w:t>
      </w:r>
    </w:p>
    <w:p w:rsidR="00985EDE" w:rsidRPr="000C7951" w:rsidRDefault="00985EDE" w:rsidP="00985EDE">
      <w:pPr>
        <w:pStyle w:val="Standard"/>
        <w:jc w:val="both"/>
        <w:rPr>
          <w:rFonts w:cs="Times New Roman"/>
        </w:rPr>
      </w:pPr>
      <w:r w:rsidRPr="000C7951">
        <w:rPr>
          <w:rFonts w:cs="Times New Roman"/>
          <w:sz w:val="22"/>
          <w:szCs w:val="20"/>
        </w:rPr>
        <w:tab/>
      </w:r>
      <w:r w:rsidRPr="000C7951">
        <w:rPr>
          <w:rFonts w:eastAsia="Times New Roman" w:cs="Times New Roman"/>
          <w:sz w:val="22"/>
          <w:szCs w:val="20"/>
        </w:rPr>
        <w:t xml:space="preserve">Vlastní vzduchotechnická zařízení neprodukují žádné škodliviny. Vzduch, který obsahuje                                                                                                                                                                                                                   </w:t>
      </w:r>
    </w:p>
    <w:p w:rsidR="00985EDE" w:rsidRPr="000C7951" w:rsidRDefault="00985EDE" w:rsidP="00985EDE">
      <w:pPr>
        <w:pStyle w:val="Standard"/>
        <w:jc w:val="both"/>
        <w:rPr>
          <w:rFonts w:cs="Times New Roman"/>
        </w:rPr>
      </w:pPr>
      <w:r w:rsidRPr="000C7951">
        <w:rPr>
          <w:rFonts w:eastAsia="Arial" w:cs="Times New Roman"/>
          <w:sz w:val="22"/>
          <w:szCs w:val="20"/>
        </w:rPr>
        <w:t xml:space="preserve">              </w:t>
      </w:r>
      <w:r w:rsidRPr="000C7951">
        <w:rPr>
          <w:rFonts w:eastAsia="Times New Roman" w:cs="Times New Roman"/>
          <w:sz w:val="22"/>
          <w:szCs w:val="20"/>
        </w:rPr>
        <w:t>vodní páry, zápachy, případně CO2 bude vyfukován ven do atmosféry – nad střechu.</w:t>
      </w:r>
    </w:p>
    <w:p w:rsidR="00985EDE" w:rsidRPr="000C7951" w:rsidRDefault="00985EDE" w:rsidP="00985EDE">
      <w:pPr>
        <w:pStyle w:val="Standard"/>
        <w:jc w:val="both"/>
        <w:rPr>
          <w:rFonts w:cs="Times New Roman"/>
        </w:rPr>
      </w:pPr>
      <w:r w:rsidRPr="000C7951">
        <w:rPr>
          <w:rFonts w:eastAsia="Times New Roman" w:cs="Times New Roman"/>
          <w:sz w:val="22"/>
          <w:szCs w:val="20"/>
        </w:rPr>
        <w:tab/>
      </w:r>
    </w:p>
    <w:p w:rsidR="00985EDE" w:rsidRPr="000C7951" w:rsidRDefault="00985EDE" w:rsidP="00985EDE">
      <w:pPr>
        <w:pStyle w:val="Standard"/>
        <w:jc w:val="both"/>
        <w:rPr>
          <w:rFonts w:cs="Times New Roman"/>
        </w:rPr>
      </w:pPr>
      <w:r w:rsidRPr="000C7951">
        <w:rPr>
          <w:rFonts w:eastAsia="Arial" w:cs="Times New Roman"/>
          <w:b/>
          <w:bCs/>
          <w:sz w:val="22"/>
          <w:szCs w:val="20"/>
        </w:rPr>
        <w:t xml:space="preserve">  </w:t>
      </w:r>
      <w:r w:rsidRPr="000C7951">
        <w:rPr>
          <w:rFonts w:eastAsia="Times New Roman" w:cs="Times New Roman"/>
          <w:b/>
          <w:bCs/>
          <w:sz w:val="22"/>
          <w:szCs w:val="20"/>
        </w:rPr>
        <w:tab/>
        <w:t>6.2.Hygienické požadavky pro venkovní prostředí</w:t>
      </w:r>
    </w:p>
    <w:p w:rsidR="00985EDE" w:rsidRPr="000C7951" w:rsidRDefault="00985EDE" w:rsidP="00985EDE">
      <w:pPr>
        <w:pStyle w:val="Textbody"/>
        <w:tabs>
          <w:tab w:val="left" w:pos="9285"/>
        </w:tabs>
        <w:spacing w:after="0"/>
        <w:ind w:left="11" w:hanging="11"/>
        <w:jc w:val="both"/>
        <w:rPr>
          <w:rFonts w:cs="Times New Roman"/>
        </w:rPr>
      </w:pPr>
      <w:r w:rsidRPr="000C7951">
        <w:rPr>
          <w:rFonts w:eastAsia="Times New Roman" w:cs="Times New Roman"/>
          <w:sz w:val="22"/>
          <w:szCs w:val="20"/>
        </w:rPr>
        <w:tab/>
        <w:t xml:space="preserve">          Vzduchotechnické zařízení bude produkovat pouze CO2, vodní páry a zápachy z produkce metabolismu lidského těla. Odvod odpadního vzduchu je navržen na střeše objektu, kde je zajištěno, že nebude infiltrován okny do pobytových místností. Sání čerstvého vzduchu bude dostatečně vzdáleno od výfuku.</w:t>
      </w:r>
    </w:p>
    <w:p w:rsidR="00985EDE" w:rsidRPr="000C7951" w:rsidRDefault="00985EDE" w:rsidP="00985EDE">
      <w:pPr>
        <w:pStyle w:val="Standard"/>
        <w:jc w:val="both"/>
        <w:rPr>
          <w:rFonts w:cs="Times New Roman"/>
          <w:sz w:val="20"/>
          <w:szCs w:val="20"/>
        </w:rPr>
      </w:pPr>
    </w:p>
    <w:p w:rsidR="00985EDE" w:rsidRPr="000C7951" w:rsidRDefault="00985EDE" w:rsidP="00985EDE">
      <w:pPr>
        <w:pStyle w:val="Standard"/>
        <w:jc w:val="both"/>
        <w:rPr>
          <w:rFonts w:cs="Times New Roman"/>
        </w:rPr>
      </w:pPr>
      <w:r w:rsidRPr="000C7951">
        <w:rPr>
          <w:rFonts w:cs="Times New Roman"/>
          <w:b/>
          <w:bCs/>
          <w:szCs w:val="22"/>
          <w:u w:val="single"/>
        </w:rPr>
        <w:t>ŘEŠENÍ POŽÁRNÍ BEZPEČNOSTI VZDUCHOTECHNICKÉHO ZAŘÍZENÍ</w:t>
      </w:r>
    </w:p>
    <w:p w:rsidR="00985EDE" w:rsidRPr="000C7951" w:rsidRDefault="00985EDE" w:rsidP="00985EDE">
      <w:pPr>
        <w:pStyle w:val="Standard"/>
        <w:jc w:val="both"/>
        <w:rPr>
          <w:rFonts w:cs="Times New Roman"/>
        </w:rPr>
      </w:pPr>
      <w:r w:rsidRPr="000C7951">
        <w:rPr>
          <w:rFonts w:cs="Times New Roman"/>
          <w:sz w:val="22"/>
          <w:szCs w:val="20"/>
        </w:rPr>
        <w:tab/>
      </w:r>
      <w:r w:rsidRPr="000C7951">
        <w:rPr>
          <w:rFonts w:eastAsia="Times New Roman" w:cs="Times New Roman"/>
          <w:sz w:val="22"/>
          <w:szCs w:val="22"/>
        </w:rPr>
        <w:t>Ochrana větracího systému před šířením požáru je v souladu s normou ČSN 730872 a ČSN 730802. Požární zpráva nebyla vyhotovena.</w:t>
      </w:r>
      <w:r w:rsidRPr="000C7951">
        <w:rPr>
          <w:rFonts w:eastAsia="Times New Roman" w:cs="Times New Roman"/>
          <w:sz w:val="22"/>
          <w:szCs w:val="22"/>
        </w:rPr>
        <w:tab/>
      </w:r>
    </w:p>
    <w:p w:rsidR="00985EDE" w:rsidRPr="000C7951" w:rsidRDefault="00985EDE" w:rsidP="00985EDE">
      <w:pPr>
        <w:pStyle w:val="Standard"/>
        <w:jc w:val="both"/>
        <w:rPr>
          <w:rFonts w:eastAsia="Times New Roman" w:cs="Times New Roman"/>
          <w:sz w:val="22"/>
          <w:szCs w:val="22"/>
        </w:rPr>
      </w:pPr>
      <w:r w:rsidRPr="000C7951">
        <w:rPr>
          <w:rFonts w:eastAsia="Times New Roman" w:cs="Times New Roman"/>
          <w:sz w:val="22"/>
          <w:szCs w:val="22"/>
        </w:rPr>
        <w:tab/>
        <w:t xml:space="preserve">Prostor s ventilátorem – strojovna </w:t>
      </w:r>
      <w:proofErr w:type="spellStart"/>
      <w:r w:rsidRPr="000C7951">
        <w:rPr>
          <w:rFonts w:eastAsia="Times New Roman" w:cs="Times New Roman"/>
          <w:sz w:val="22"/>
          <w:szCs w:val="22"/>
        </w:rPr>
        <w:t>vzt</w:t>
      </w:r>
      <w:proofErr w:type="spellEnd"/>
      <w:r w:rsidRPr="000C7951">
        <w:rPr>
          <w:rFonts w:eastAsia="Times New Roman" w:cs="Times New Roman"/>
          <w:sz w:val="22"/>
          <w:szCs w:val="22"/>
        </w:rPr>
        <w:t xml:space="preserve"> považována za samostatný požární úsek. Obdobně i sklady v 1.np. Z tohoto důvodu je na potrubí průměru 250 mm navržena požární klapka s mechanickým ovládáním s tepelnou tavnou pojistkou.</w:t>
      </w:r>
    </w:p>
    <w:p w:rsidR="00985EDE" w:rsidRPr="000C7951" w:rsidRDefault="00985EDE" w:rsidP="00985EDE">
      <w:pPr>
        <w:pStyle w:val="Standard"/>
        <w:jc w:val="both"/>
        <w:rPr>
          <w:rFonts w:eastAsia="Times New Roman" w:cs="Times New Roman"/>
          <w:sz w:val="22"/>
          <w:szCs w:val="22"/>
        </w:rPr>
      </w:pPr>
    </w:p>
    <w:p w:rsidR="00985EDE" w:rsidRPr="000C7951" w:rsidRDefault="00985EDE" w:rsidP="00985EDE">
      <w:pPr>
        <w:pStyle w:val="Standard"/>
        <w:jc w:val="both"/>
        <w:rPr>
          <w:rFonts w:eastAsia="Times New Roman" w:cs="Times New Roman"/>
          <w:sz w:val="22"/>
          <w:szCs w:val="22"/>
        </w:rPr>
      </w:pPr>
      <w:r w:rsidRPr="000C7951">
        <w:rPr>
          <w:rFonts w:eastAsia="Times New Roman" w:cs="Times New Roman"/>
          <w:sz w:val="22"/>
          <w:szCs w:val="22"/>
        </w:rPr>
        <w:tab/>
        <w:t>Všeobecné požadavky:</w:t>
      </w:r>
    </w:p>
    <w:p w:rsidR="00985EDE" w:rsidRPr="000C7951" w:rsidRDefault="00985EDE" w:rsidP="00985EDE">
      <w:pPr>
        <w:pStyle w:val="Standard"/>
        <w:jc w:val="both"/>
        <w:rPr>
          <w:rFonts w:eastAsia="Times New Roman" w:cs="Times New Roman"/>
          <w:sz w:val="22"/>
          <w:szCs w:val="22"/>
        </w:rPr>
      </w:pPr>
      <w:r w:rsidRPr="000C7951">
        <w:rPr>
          <w:rFonts w:eastAsia="Times New Roman" w:cs="Times New Roman"/>
          <w:sz w:val="22"/>
          <w:szCs w:val="22"/>
        </w:rPr>
        <w:tab/>
        <w:t xml:space="preserve">1. Na vzduchotechnickém potrubí bude viditelně vyznačen směr proudění a zda potrubí slouží </w:t>
      </w:r>
      <w:r w:rsidRPr="000C7951">
        <w:rPr>
          <w:rFonts w:eastAsia="Times New Roman" w:cs="Times New Roman"/>
          <w:sz w:val="22"/>
          <w:szCs w:val="22"/>
        </w:rPr>
        <w:tab/>
        <w:t xml:space="preserve">k </w:t>
      </w:r>
      <w:r w:rsidRPr="000C7951">
        <w:rPr>
          <w:rFonts w:eastAsia="Times New Roman" w:cs="Times New Roman"/>
          <w:sz w:val="22"/>
          <w:szCs w:val="22"/>
        </w:rPr>
        <w:tab/>
        <w:t xml:space="preserve">výfuku či sání vzduchu (dle vyhlášky č. 23/2008 Sb. - O technických podmínkách </w:t>
      </w:r>
      <w:r w:rsidRPr="000C7951">
        <w:rPr>
          <w:rFonts w:eastAsia="Times New Roman" w:cs="Times New Roman"/>
          <w:sz w:val="22"/>
          <w:szCs w:val="22"/>
        </w:rPr>
        <w:lastRenderedPageBreak/>
        <w:t xml:space="preserve">požární ochrany </w:t>
      </w:r>
      <w:r w:rsidRPr="000C7951">
        <w:rPr>
          <w:rFonts w:eastAsia="Times New Roman" w:cs="Times New Roman"/>
          <w:sz w:val="22"/>
          <w:szCs w:val="22"/>
        </w:rPr>
        <w:tab/>
        <w:t>staveb).</w:t>
      </w:r>
    </w:p>
    <w:p w:rsidR="00985EDE" w:rsidRPr="000C7951" w:rsidRDefault="00985EDE" w:rsidP="00985EDE">
      <w:pPr>
        <w:pStyle w:val="Standard"/>
        <w:jc w:val="both"/>
        <w:rPr>
          <w:rFonts w:eastAsia="Times New Roman" w:cs="Times New Roman"/>
          <w:sz w:val="22"/>
          <w:szCs w:val="22"/>
        </w:rPr>
      </w:pPr>
      <w:r w:rsidRPr="000C7951">
        <w:rPr>
          <w:rFonts w:eastAsia="Times New Roman" w:cs="Times New Roman"/>
          <w:sz w:val="22"/>
          <w:szCs w:val="22"/>
        </w:rPr>
        <w:tab/>
        <w:t>2. Veškeré rozvody VZT budou z materiálů reakce na oheň třídy A1.</w:t>
      </w:r>
    </w:p>
    <w:p w:rsidR="00985EDE" w:rsidRPr="000C7951" w:rsidRDefault="00985EDE" w:rsidP="00985EDE">
      <w:pPr>
        <w:pStyle w:val="Standard"/>
        <w:jc w:val="both"/>
        <w:rPr>
          <w:rFonts w:eastAsia="Times New Roman" w:cs="Times New Roman"/>
          <w:sz w:val="22"/>
          <w:szCs w:val="22"/>
        </w:rPr>
      </w:pPr>
      <w:r w:rsidRPr="000C7951">
        <w:rPr>
          <w:rFonts w:eastAsia="Times New Roman" w:cs="Times New Roman"/>
          <w:sz w:val="22"/>
          <w:szCs w:val="22"/>
        </w:rPr>
        <w:tab/>
        <w:t xml:space="preserve">3. V místě prostupu případnou požárně dělící stěnou nesmí být na potrubí do vzdálenosti min. </w:t>
      </w:r>
      <w:r w:rsidRPr="000C7951">
        <w:rPr>
          <w:rFonts w:eastAsia="Times New Roman" w:cs="Times New Roman"/>
          <w:sz w:val="22"/>
          <w:szCs w:val="22"/>
        </w:rPr>
        <w:tab/>
        <w:t xml:space="preserve">500mm od líce stěny vyústka nebo ventilátor. potrubí v tomto místě musí být celistvé a z </w:t>
      </w:r>
      <w:r w:rsidRPr="000C7951">
        <w:rPr>
          <w:rFonts w:eastAsia="Times New Roman" w:cs="Times New Roman"/>
          <w:sz w:val="22"/>
          <w:szCs w:val="22"/>
        </w:rPr>
        <w:tab/>
        <w:t>nehořlavých hmot.</w:t>
      </w:r>
    </w:p>
    <w:p w:rsidR="00985EDE" w:rsidRPr="000C7951" w:rsidRDefault="00985EDE" w:rsidP="00985EDE">
      <w:pPr>
        <w:pStyle w:val="Standard"/>
        <w:jc w:val="both"/>
        <w:rPr>
          <w:rFonts w:cs="Times New Roman"/>
        </w:rPr>
      </w:pPr>
      <w:r w:rsidRPr="000C7951">
        <w:rPr>
          <w:rFonts w:eastAsia="Times New Roman" w:cs="Times New Roman"/>
          <w:sz w:val="22"/>
          <w:szCs w:val="22"/>
        </w:rPr>
        <w:tab/>
        <w:t xml:space="preserve">4. prostup bude vzduchotěsně zednicky začištěn hmotou alespoň ve stejném stupni hořlavosti jako </w:t>
      </w:r>
      <w:r w:rsidRPr="000C7951">
        <w:rPr>
          <w:rFonts w:eastAsia="Times New Roman" w:cs="Times New Roman"/>
          <w:sz w:val="22"/>
          <w:szCs w:val="22"/>
        </w:rPr>
        <w:tab/>
        <w:t xml:space="preserve">je </w:t>
      </w:r>
      <w:proofErr w:type="spellStart"/>
      <w:r w:rsidRPr="000C7951">
        <w:rPr>
          <w:rFonts w:eastAsia="Times New Roman" w:cs="Times New Roman"/>
          <w:sz w:val="22"/>
          <w:szCs w:val="22"/>
        </w:rPr>
        <w:t>pož</w:t>
      </w:r>
      <w:proofErr w:type="spellEnd"/>
      <w:r w:rsidRPr="000C7951">
        <w:rPr>
          <w:rFonts w:eastAsia="Times New Roman" w:cs="Times New Roman"/>
          <w:sz w:val="22"/>
          <w:szCs w:val="22"/>
        </w:rPr>
        <w:t>. dělící konstrukce. materiál ucpávky musí mít shodnou požární odolnost jako konstrukce,</w:t>
      </w:r>
      <w:r w:rsidRPr="000C7951">
        <w:rPr>
          <w:rFonts w:cs="Times New Roman"/>
        </w:rPr>
        <w:t xml:space="preserve"> </w:t>
      </w:r>
      <w:r w:rsidRPr="000C7951">
        <w:rPr>
          <w:rFonts w:cs="Times New Roman"/>
        </w:rPr>
        <w:tab/>
      </w:r>
      <w:r w:rsidRPr="000C7951">
        <w:rPr>
          <w:rFonts w:eastAsia="Times New Roman" w:cs="Times New Roman"/>
          <w:sz w:val="22"/>
          <w:szCs w:val="22"/>
        </w:rPr>
        <w:t xml:space="preserve">kterou </w:t>
      </w:r>
      <w:r w:rsidRPr="000C7951">
        <w:rPr>
          <w:rFonts w:eastAsia="Times New Roman" w:cs="Times New Roman"/>
          <w:sz w:val="22"/>
          <w:szCs w:val="22"/>
        </w:rPr>
        <w:tab/>
        <w:t>potrubí prostupuje.</w:t>
      </w:r>
    </w:p>
    <w:p w:rsidR="00985EDE" w:rsidRPr="000C7951" w:rsidRDefault="00985EDE" w:rsidP="00985EDE">
      <w:pPr>
        <w:pStyle w:val="Textbody"/>
        <w:spacing w:after="0"/>
        <w:jc w:val="both"/>
        <w:rPr>
          <w:rFonts w:eastAsia="Times New Roman" w:cs="Times New Roman"/>
          <w:b/>
          <w:bCs/>
          <w:szCs w:val="22"/>
          <w:u w:val="single"/>
        </w:rPr>
      </w:pPr>
    </w:p>
    <w:p w:rsidR="003505F5" w:rsidRPr="000C7951" w:rsidRDefault="003505F5" w:rsidP="003505F5">
      <w:pPr>
        <w:pStyle w:val="Zkladntext"/>
        <w:spacing w:after="0"/>
        <w:jc w:val="both"/>
        <w:rPr>
          <w:rFonts w:ascii="Calibri" w:hAnsi="Calibri" w:cs="Calibri"/>
          <w:sz w:val="22"/>
          <w:szCs w:val="20"/>
        </w:rPr>
      </w:pPr>
    </w:p>
    <w:p w:rsidR="00A0769F" w:rsidRPr="000C7951" w:rsidRDefault="00A0769F" w:rsidP="00A0769F">
      <w:pPr>
        <w:pStyle w:val="Zkladntext"/>
        <w:spacing w:after="0"/>
        <w:jc w:val="right"/>
        <w:rPr>
          <w:sz w:val="22"/>
          <w:szCs w:val="20"/>
        </w:rPr>
      </w:pPr>
      <w:r w:rsidRPr="000C7951">
        <w:t xml:space="preserve">Vypracoval: </w:t>
      </w:r>
      <w:r w:rsidR="00985EDE" w:rsidRPr="000C7951">
        <w:t xml:space="preserve">Ing. Tomáš </w:t>
      </w:r>
      <w:r w:rsidR="00E83211" w:rsidRPr="000C7951">
        <w:t>Ferenc</w:t>
      </w:r>
    </w:p>
    <w:p w:rsidR="00A0769F" w:rsidRPr="000C7951" w:rsidRDefault="00A0769F" w:rsidP="00A0769F">
      <w:pPr>
        <w:pStyle w:val="Zkladntext"/>
        <w:spacing w:after="0"/>
        <w:jc w:val="right"/>
        <w:rPr>
          <w:rFonts w:ascii="Calibri" w:hAnsi="Calibri" w:cs="Calibri"/>
          <w:sz w:val="22"/>
          <w:szCs w:val="20"/>
        </w:rPr>
      </w:pPr>
    </w:p>
    <w:p w:rsidR="00E83211" w:rsidRPr="000C7951" w:rsidRDefault="00E83211" w:rsidP="00E83211">
      <w:pPr>
        <w:rPr>
          <w:b/>
          <w:sz w:val="28"/>
          <w:szCs w:val="28"/>
        </w:rPr>
      </w:pPr>
    </w:p>
    <w:p w:rsidR="00E83211" w:rsidRPr="000C7951" w:rsidRDefault="00E83211" w:rsidP="00E83211">
      <w:pPr>
        <w:rPr>
          <w:b/>
          <w:sz w:val="28"/>
          <w:szCs w:val="28"/>
        </w:rPr>
      </w:pPr>
      <w:r w:rsidRPr="000C7951">
        <w:rPr>
          <w:b/>
          <w:sz w:val="28"/>
          <w:szCs w:val="28"/>
        </w:rPr>
        <w:t>Zdravotní technika</w:t>
      </w:r>
    </w:p>
    <w:p w:rsidR="00D27326" w:rsidRPr="000C7951" w:rsidRDefault="00D27326" w:rsidP="00D27326">
      <w:pPr>
        <w:suppressAutoHyphens/>
        <w:autoSpaceDN w:val="0"/>
        <w:snapToGrid w:val="0"/>
        <w:jc w:val="both"/>
        <w:textAlignment w:val="baseline"/>
        <w:rPr>
          <w:b/>
          <w:u w:val="single"/>
        </w:rPr>
      </w:pPr>
    </w:p>
    <w:p w:rsidR="00D27326" w:rsidRPr="000C7951" w:rsidRDefault="00D27326" w:rsidP="000C7951">
      <w:pPr>
        <w:rPr>
          <w:b/>
          <w:u w:val="single"/>
        </w:rPr>
      </w:pPr>
      <w:r w:rsidRPr="000C7951">
        <w:rPr>
          <w:b/>
          <w:u w:val="single"/>
        </w:rPr>
        <w:t>Všeobecná část</w:t>
      </w:r>
    </w:p>
    <w:p w:rsidR="00D27326" w:rsidRPr="000C7951" w:rsidRDefault="00D27326" w:rsidP="00D27326">
      <w:pPr>
        <w:ind w:firstLine="540"/>
        <w:jc w:val="both"/>
      </w:pPr>
    </w:p>
    <w:p w:rsidR="00D27326" w:rsidRPr="000C7951" w:rsidRDefault="00D27326" w:rsidP="00D27326">
      <w:pPr>
        <w:ind w:firstLine="360"/>
        <w:jc w:val="both"/>
      </w:pPr>
      <w:r w:rsidRPr="000C7951">
        <w:t>Součástí sanace objektu ZŠ Litvínov – Hamr se provede úprava odvodnění dvora včetně výměny kanalizace pro napojení nových vpustí.</w:t>
      </w:r>
    </w:p>
    <w:p w:rsidR="00D27326" w:rsidRPr="000C7951" w:rsidRDefault="00D27326" w:rsidP="00D27326">
      <w:pPr>
        <w:ind w:left="360"/>
        <w:rPr>
          <w:b/>
        </w:rPr>
      </w:pPr>
    </w:p>
    <w:p w:rsidR="00D27326" w:rsidRPr="000C7951" w:rsidRDefault="00D27326" w:rsidP="000C7951">
      <w:pPr>
        <w:rPr>
          <w:b/>
          <w:u w:val="single"/>
        </w:rPr>
      </w:pPr>
      <w:r w:rsidRPr="000C7951">
        <w:rPr>
          <w:b/>
          <w:u w:val="single"/>
        </w:rPr>
        <w:t>Technická část</w:t>
      </w:r>
    </w:p>
    <w:p w:rsidR="00D27326" w:rsidRPr="000C7951" w:rsidRDefault="00D27326" w:rsidP="00D27326">
      <w:pPr>
        <w:jc w:val="both"/>
        <w:rPr>
          <w:b/>
        </w:rPr>
      </w:pPr>
      <w:r w:rsidRPr="000C7951">
        <w:rPr>
          <w:b/>
        </w:rPr>
        <w:t>Navržené řešení</w:t>
      </w:r>
    </w:p>
    <w:p w:rsidR="00D27326" w:rsidRPr="000C7951" w:rsidRDefault="00D27326" w:rsidP="00D27326">
      <w:pPr>
        <w:ind w:firstLine="360"/>
        <w:jc w:val="both"/>
      </w:pPr>
      <w:r w:rsidRPr="000C7951">
        <w:t xml:space="preserve">Prostor dvora je odvodněn dvorními </w:t>
      </w:r>
      <w:proofErr w:type="spellStart"/>
      <w:r w:rsidRPr="000C7951">
        <w:t>vpustmi</w:t>
      </w:r>
      <w:proofErr w:type="spellEnd"/>
      <w:r w:rsidRPr="000C7951">
        <w:t xml:space="preserve"> a žlabem do kanalizace, která prochází prostorem dvora podél objektu. V rámci sanace objektu je navržena oprava odvodnění dvora, které je nefunkční. Je navržena výměna vpustí včetně kanalizace napojující vpusti do stávající venkovní kanalizace objektu. </w:t>
      </w:r>
    </w:p>
    <w:p w:rsidR="00D27326" w:rsidRPr="000C7951" w:rsidRDefault="00D27326" w:rsidP="00D27326">
      <w:pPr>
        <w:ind w:firstLine="360"/>
        <w:jc w:val="both"/>
      </w:pPr>
    </w:p>
    <w:p w:rsidR="00D27326" w:rsidRPr="000C7951" w:rsidRDefault="00D27326" w:rsidP="00D27326">
      <w:pPr>
        <w:jc w:val="both"/>
        <w:rPr>
          <w:b/>
        </w:rPr>
      </w:pPr>
      <w:r w:rsidRPr="000C7951">
        <w:rPr>
          <w:b/>
        </w:rPr>
        <w:t>Technické řešení</w:t>
      </w:r>
    </w:p>
    <w:p w:rsidR="00D27326" w:rsidRPr="000C7951" w:rsidRDefault="00D27326" w:rsidP="00D27326">
      <w:pPr>
        <w:pStyle w:val="Zkladntext"/>
        <w:ind w:firstLine="567"/>
      </w:pPr>
      <w:r w:rsidRPr="000C7951">
        <w:t xml:space="preserve">Trasa stávající kanalizace je v situaci nakreslena orientačně dle zaměření stávajících šachet a podkladů </w:t>
      </w:r>
      <w:proofErr w:type="spellStart"/>
      <w:r w:rsidRPr="000C7951">
        <w:t>VAKu</w:t>
      </w:r>
      <w:proofErr w:type="spellEnd"/>
      <w:r w:rsidRPr="000C7951">
        <w:t xml:space="preserve">. Nové vpusti (viz stavební část) budou osazeny místo stávajících, které se vybourají. Nová kanalizace odvádějící dešťovou vodu od vpustí bude vedena místo stávající kanalizace, která se odstraní. Nová připojovací kanalizace vpustí se napojí do stávajících šachet nebo do nové odbočky na stávající kanalizaci nebo nové kanalizaci. Na nové kanalizaci odvodňující jihozápadní část dvora, která nahrazuje stávající kanalizaci, je navržena nová šachta z důvodu lepší údržby kanalizace. </w:t>
      </w:r>
    </w:p>
    <w:p w:rsidR="00D27326" w:rsidRPr="000C7951" w:rsidRDefault="00D27326" w:rsidP="00D27326">
      <w:pPr>
        <w:pStyle w:val="Zkladntext"/>
        <w:ind w:firstLine="567"/>
      </w:pPr>
      <w:r w:rsidRPr="000C7951">
        <w:t xml:space="preserve">Situování kanalizace a vpustí je zakresleno do </w:t>
      </w:r>
      <w:r w:rsidRPr="000C7951">
        <w:rPr>
          <w:b/>
        </w:rPr>
        <w:t xml:space="preserve">Situace </w:t>
      </w:r>
      <w:r w:rsidRPr="000C7951">
        <w:t>1 : 100 s respektováním tras stávajících podzemních zařízení, jak byly předány jednotlivými správci.</w:t>
      </w:r>
    </w:p>
    <w:p w:rsidR="00D27326" w:rsidRPr="000C7951" w:rsidRDefault="00D27326" w:rsidP="00D27326">
      <w:pPr>
        <w:pStyle w:val="Zkladntext"/>
        <w:ind w:firstLine="567"/>
      </w:pPr>
    </w:p>
    <w:p w:rsidR="00D27326" w:rsidRPr="000C7951" w:rsidRDefault="00D27326" w:rsidP="00D27326">
      <w:pPr>
        <w:pStyle w:val="Zkladntext"/>
      </w:pPr>
      <w:r w:rsidRPr="000C7951">
        <w:t xml:space="preserve">Poloha  nové kanalizační šachty je zadána v souřadnicích JTSK:  </w:t>
      </w:r>
    </w:p>
    <w:p w:rsidR="00D27326" w:rsidRPr="000C7951" w:rsidRDefault="00D27326" w:rsidP="00D27326">
      <w:pPr>
        <w:pStyle w:val="Zkladntext"/>
      </w:pPr>
      <w:r w:rsidRPr="000C7951">
        <w:t xml:space="preserve"> </w:t>
      </w:r>
      <w:r w:rsidRPr="000C7951">
        <w:tab/>
      </w:r>
      <w:r w:rsidRPr="000C7951">
        <w:tab/>
      </w:r>
      <w:r w:rsidRPr="000C7951">
        <w:tab/>
      </w:r>
      <w:r w:rsidRPr="000C7951">
        <w:tab/>
        <w:t>Y</w:t>
      </w:r>
      <w:r w:rsidRPr="000C7951">
        <w:tab/>
      </w:r>
      <w:r w:rsidRPr="000C7951">
        <w:tab/>
      </w:r>
      <w:r w:rsidRPr="000C7951">
        <w:tab/>
        <w:t>X</w:t>
      </w:r>
    </w:p>
    <w:p w:rsidR="00D27326" w:rsidRPr="000C7951" w:rsidRDefault="00D27326" w:rsidP="00D27326">
      <w:pPr>
        <w:pStyle w:val="Zkladntext"/>
        <w:ind w:firstLine="708"/>
      </w:pPr>
      <w:r w:rsidRPr="000C7951">
        <w:t>Š7</w:t>
      </w:r>
      <w:r w:rsidRPr="000C7951">
        <w:tab/>
      </w:r>
      <w:r w:rsidRPr="000C7951">
        <w:tab/>
        <w:t>793 856,30</w:t>
      </w:r>
      <w:r w:rsidRPr="000C7951">
        <w:tab/>
      </w:r>
      <w:r w:rsidRPr="000C7951">
        <w:tab/>
        <w:t>978 579,41</w:t>
      </w:r>
    </w:p>
    <w:p w:rsidR="00D27326" w:rsidRPr="000C7951" w:rsidRDefault="00D27326" w:rsidP="00D27326">
      <w:pPr>
        <w:pStyle w:val="Zkladntext"/>
      </w:pPr>
    </w:p>
    <w:p w:rsidR="00D27326" w:rsidRPr="000C7951" w:rsidRDefault="00D27326" w:rsidP="00D27326">
      <w:pPr>
        <w:pStyle w:val="Zkladntext"/>
      </w:pPr>
      <w:r w:rsidRPr="000C7951">
        <w:rPr>
          <w:u w:val="single"/>
        </w:rPr>
        <w:t>Podélný profil</w:t>
      </w:r>
      <w:r w:rsidRPr="000C7951">
        <w:t xml:space="preserve">  </w:t>
      </w:r>
    </w:p>
    <w:p w:rsidR="00D27326" w:rsidRPr="000C7951" w:rsidRDefault="00D27326" w:rsidP="00D27326">
      <w:pPr>
        <w:pStyle w:val="Zkladntext"/>
        <w:ind w:firstLine="567"/>
      </w:pPr>
      <w:r w:rsidRPr="000C7951">
        <w:t xml:space="preserve">Výškové situování navržené kanalizace je dáno konfigurací stávajícího terénu a hloubkou stávající kanalizace v místě napojení. </w:t>
      </w:r>
    </w:p>
    <w:p w:rsidR="00D27326" w:rsidRPr="000C7951" w:rsidRDefault="00D27326" w:rsidP="00D27326">
      <w:pPr>
        <w:pStyle w:val="Zkladntext"/>
        <w:ind w:firstLine="567"/>
      </w:pPr>
      <w:r w:rsidRPr="000C7951">
        <w:t>Spád jednotlivých přípojek vpustí je navržen cca 20‰ – 70‰.</w:t>
      </w:r>
    </w:p>
    <w:p w:rsidR="00D27326" w:rsidRPr="000C7951" w:rsidRDefault="00D27326" w:rsidP="00D27326">
      <w:pPr>
        <w:pStyle w:val="Zkladntext"/>
        <w:ind w:firstLine="567"/>
      </w:pPr>
      <w:r w:rsidRPr="000C7951">
        <w:lastRenderedPageBreak/>
        <w:t xml:space="preserve">Výškové situování přípojek vpustí je zřejmé z výkresu </w:t>
      </w:r>
      <w:r w:rsidRPr="000C7951">
        <w:rPr>
          <w:b/>
        </w:rPr>
        <w:t>Podélný profil</w:t>
      </w:r>
      <w:r w:rsidRPr="000C7951">
        <w:t>.</w:t>
      </w:r>
    </w:p>
    <w:p w:rsidR="00D27326" w:rsidRPr="000C7951" w:rsidRDefault="00D27326" w:rsidP="00D27326">
      <w:pPr>
        <w:pStyle w:val="Zkladntext"/>
        <w:ind w:firstLine="567"/>
      </w:pPr>
    </w:p>
    <w:p w:rsidR="00D27326" w:rsidRPr="000C7951" w:rsidRDefault="00D27326" w:rsidP="00D27326">
      <w:pPr>
        <w:pStyle w:val="Zkladntext"/>
        <w:rPr>
          <w:u w:val="single"/>
        </w:rPr>
      </w:pPr>
      <w:r w:rsidRPr="000C7951">
        <w:rPr>
          <w:u w:val="single"/>
        </w:rPr>
        <w:t>Materiál, profil, uložení</w:t>
      </w:r>
    </w:p>
    <w:p w:rsidR="00D27326" w:rsidRPr="000C7951" w:rsidRDefault="00D27326" w:rsidP="00D27326">
      <w:pPr>
        <w:pStyle w:val="Zkladntext"/>
      </w:pPr>
      <w:r w:rsidRPr="000C7951">
        <w:tab/>
        <w:t xml:space="preserve">Kanalizace je navržena z trub PVC-KG DN 125, 150 a 200 mm, které se uloží do pískového lože </w:t>
      </w:r>
      <w:proofErr w:type="spellStart"/>
      <w:r w:rsidRPr="000C7951">
        <w:t>tl</w:t>
      </w:r>
      <w:proofErr w:type="spellEnd"/>
      <w:r w:rsidRPr="000C7951">
        <w:t xml:space="preserve">. 100 mm a </w:t>
      </w:r>
      <w:smartTag w:uri="urn:schemas-microsoft-com:office:smarttags" w:element="metricconverter">
        <w:smartTagPr>
          <w:attr w:name="ProductID" w:val="300 mm"/>
        </w:smartTagPr>
        <w:r w:rsidRPr="000C7951">
          <w:t>300 mm</w:t>
        </w:r>
      </w:smartTag>
      <w:r w:rsidRPr="000C7951">
        <w:t xml:space="preserve"> nad vrchol trub se obsypou pískem nebo štěrkopískem. Zbytek výkopu se zasype inertním materiálem a zhutní se.</w:t>
      </w:r>
    </w:p>
    <w:p w:rsidR="00D27326" w:rsidRPr="000C7951" w:rsidRDefault="00D27326" w:rsidP="00D27326">
      <w:pPr>
        <w:pStyle w:val="Zkladntext"/>
      </w:pPr>
      <w:r w:rsidRPr="000C7951">
        <w:tab/>
        <w:t xml:space="preserve">Uložení trub v zemi  je zřejmé  z výkresu </w:t>
      </w:r>
      <w:r w:rsidRPr="000C7951">
        <w:rPr>
          <w:b/>
        </w:rPr>
        <w:t>Uložení potrubí</w:t>
      </w:r>
      <w:r w:rsidRPr="000C7951">
        <w:t>.</w:t>
      </w:r>
    </w:p>
    <w:p w:rsidR="00D27326" w:rsidRPr="000C7951" w:rsidRDefault="00D27326" w:rsidP="00D27326">
      <w:pPr>
        <w:jc w:val="both"/>
        <w:rPr>
          <w:b/>
        </w:rPr>
      </w:pPr>
    </w:p>
    <w:p w:rsidR="00D27326" w:rsidRPr="000C7951" w:rsidRDefault="00D27326" w:rsidP="00D27326">
      <w:pPr>
        <w:pStyle w:val="Zkladntext"/>
        <w:rPr>
          <w:u w:val="single"/>
        </w:rPr>
      </w:pPr>
      <w:r w:rsidRPr="000C7951">
        <w:rPr>
          <w:u w:val="single"/>
        </w:rPr>
        <w:t>Napojení vpustí na kanalizaci</w:t>
      </w:r>
      <w:r w:rsidRPr="000C7951">
        <w:t xml:space="preserve"> je zřejmé z detailů na výkrese Podélný profil.</w:t>
      </w:r>
    </w:p>
    <w:p w:rsidR="00D27326" w:rsidRPr="000C7951" w:rsidRDefault="00D27326" w:rsidP="00D27326">
      <w:pPr>
        <w:pStyle w:val="Zkladntext"/>
        <w:rPr>
          <w:u w:val="single"/>
        </w:rPr>
      </w:pPr>
      <w:r w:rsidRPr="000C7951">
        <w:rPr>
          <w:u w:val="single"/>
        </w:rPr>
        <w:t>Kanalizační šachty</w:t>
      </w:r>
    </w:p>
    <w:p w:rsidR="00D27326" w:rsidRPr="000C7951" w:rsidRDefault="00D27326" w:rsidP="00D27326">
      <w:pPr>
        <w:pStyle w:val="Zkladntext"/>
        <w:ind w:firstLine="708"/>
      </w:pPr>
      <w:r w:rsidRPr="000C7951">
        <w:t xml:space="preserve">Na trase kanalizace je navržena jedna nová kanalizační šachta. Šachty je navržena v klasickém provedení, tj. spodní část – monolitické nebo prefabrikované dno, komín z prefabrikovaných skruží  DN 1000 mm, přechodová skruž a zakrytí poklopem DN 600 z litiny pro zatížení 40 t (provoz s osobními i nákladními automobily). Výškové přizpůsobení poklopu bude provedeno vyrovnávacími prstenci.  Šachta budou splňovat podmínky normy ČSN EN 1917 - Vstupní a revizní šachty z prostého betonu, </w:t>
      </w:r>
      <w:proofErr w:type="spellStart"/>
      <w:r w:rsidRPr="000C7951">
        <w:t>drátkobetonu</w:t>
      </w:r>
      <w:proofErr w:type="spellEnd"/>
      <w:r w:rsidRPr="000C7951">
        <w:t xml:space="preserve"> a železobetonu. Konstrukce šachty a výpis šachtových prvků jsou uvedeny na výkrese </w:t>
      </w:r>
      <w:r w:rsidRPr="000C7951">
        <w:rPr>
          <w:b/>
        </w:rPr>
        <w:t>Typová šachta</w:t>
      </w:r>
      <w:r w:rsidRPr="000C7951">
        <w:t>.</w:t>
      </w:r>
    </w:p>
    <w:p w:rsidR="00D27326" w:rsidRPr="000C7951" w:rsidRDefault="00D27326" w:rsidP="00D27326">
      <w:pPr>
        <w:pStyle w:val="Zkladntext"/>
        <w:rPr>
          <w:u w:val="single"/>
        </w:rPr>
      </w:pPr>
      <w:r w:rsidRPr="000C7951">
        <w:rPr>
          <w:u w:val="single"/>
        </w:rPr>
        <w:t>Zkoušky těsnosti</w:t>
      </w:r>
    </w:p>
    <w:p w:rsidR="00D27326" w:rsidRPr="000C7951" w:rsidRDefault="00D27326" w:rsidP="00D27326">
      <w:pPr>
        <w:pStyle w:val="Zkladntext"/>
        <w:ind w:firstLine="708"/>
      </w:pPr>
      <w:r w:rsidRPr="000C7951">
        <w:t xml:space="preserve">Zkouška těsnosti, kamerová zkouška před zásypem kanalizačního potrubí budou provedeny dle příslušné ČSN 75 6909 zkouška těsnosti a prohlídka potrubí kamerou. </w:t>
      </w:r>
    </w:p>
    <w:p w:rsidR="00D27326" w:rsidRPr="000C7951" w:rsidRDefault="00D27326" w:rsidP="00D27326">
      <w:pPr>
        <w:jc w:val="both"/>
        <w:rPr>
          <w:b/>
        </w:rPr>
      </w:pPr>
      <w:r w:rsidRPr="000C7951">
        <w:rPr>
          <w:b/>
        </w:rPr>
        <w:t>Zemní práce</w:t>
      </w:r>
    </w:p>
    <w:p w:rsidR="00D27326" w:rsidRPr="000C7951" w:rsidRDefault="00D27326" w:rsidP="00D27326">
      <w:pPr>
        <w:pStyle w:val="Zkladntext"/>
        <w:ind w:firstLine="567"/>
      </w:pPr>
      <w:r w:rsidRPr="000C7951">
        <w:t xml:space="preserve">Před zahájením výkopových prací bude investorem zajištěno vytýčení přesné polohy stávajících podzemních sítí a zařízení a zápis o nich proveden do stavebního deníku. </w:t>
      </w:r>
    </w:p>
    <w:p w:rsidR="00D27326" w:rsidRPr="000C7951" w:rsidRDefault="00D27326" w:rsidP="00D27326">
      <w:pPr>
        <w:pStyle w:val="Zkladntext"/>
        <w:ind w:firstLine="567"/>
      </w:pPr>
      <w:r w:rsidRPr="000C7951">
        <w:t>Třídy těžitelnosti zeminy nejsou známy. Po otevření rýhy budou třídy těžitelnosti upřesněny. Zeminy budou posouzeny hydrogeologem a nevhodné zeminy do zpětných zásypů budou nahrazeny zhutnitelnými zeminami. Nevhodné a znečištěné výkopové zeminy budou odvezeny a uloženy dle dispozic investora.</w:t>
      </w:r>
    </w:p>
    <w:p w:rsidR="00D27326" w:rsidRPr="000C7951" w:rsidRDefault="00D27326" w:rsidP="00D27326">
      <w:pPr>
        <w:pStyle w:val="Zkladntext"/>
        <w:ind w:firstLine="567"/>
      </w:pPr>
      <w:r w:rsidRPr="000C7951">
        <w:t xml:space="preserve">Zemní práce budou prováděny strojně a v místech křížení a ochranných pásmech podzemních sítí ručně. Výkopy hlubší než </w:t>
      </w:r>
      <w:smartTag w:uri="urn:schemas-microsoft-com:office:smarttags" w:element="metricconverter">
        <w:smartTagPr>
          <w:attr w:name="ProductID" w:val="1 m"/>
        </w:smartTagPr>
        <w:r w:rsidRPr="000C7951">
          <w:t>1 m</w:t>
        </w:r>
      </w:smartTag>
      <w:r w:rsidRPr="000C7951">
        <w:t xml:space="preserve"> se musí pažit. Zemní rýhy se musí zabezpečit a v noci osvětlit. </w:t>
      </w:r>
    </w:p>
    <w:p w:rsidR="00D27326" w:rsidRPr="000C7951" w:rsidRDefault="00D27326" w:rsidP="00D27326">
      <w:pPr>
        <w:pStyle w:val="Zkladntext"/>
        <w:ind w:firstLine="567"/>
      </w:pPr>
      <w:r w:rsidRPr="000C7951">
        <w:t xml:space="preserve">Při spojování, pokládce a montáži kanalizačního potrubí se musí dodržet pokyny výrobce potrubí. Rovněž podkladní a </w:t>
      </w:r>
      <w:proofErr w:type="spellStart"/>
      <w:r w:rsidRPr="000C7951">
        <w:t>obsypové</w:t>
      </w:r>
      <w:proofErr w:type="spellEnd"/>
      <w:r w:rsidRPr="000C7951">
        <w:t xml:space="preserve"> vrstvy potrubí budou prováděny dle technologických postupů stanovených výrobcem.  Obsypy a zásypy spojů kanalizačního potrubí budou provedeny až po tlakové zkoušce dle ČSN 75 6909 a ČSN EN 75 6114. Hutnění podsypů a obsypu se bude provádět po vrstvách max. mocnosti 0,2 – 0,3 m s mírou zhutnění na 95 % PCS. Zbytek rýhy bude vyplněn vhodnou zeminou do úrovně upraveného terénu.</w:t>
      </w:r>
    </w:p>
    <w:p w:rsidR="00D27326" w:rsidRPr="000C7951" w:rsidRDefault="00D27326" w:rsidP="00D27326">
      <w:pPr>
        <w:pStyle w:val="Zkladntext"/>
        <w:ind w:firstLine="567"/>
      </w:pPr>
      <w:r w:rsidRPr="000C7951">
        <w:t>Po dokončení zásypu potrubí se provede obnovení původních povrchů.</w:t>
      </w:r>
    </w:p>
    <w:p w:rsidR="00D27326" w:rsidRPr="000C7951" w:rsidRDefault="00D27326" w:rsidP="00D27326">
      <w:pPr>
        <w:pStyle w:val="Zkladntext"/>
        <w:ind w:firstLine="567"/>
      </w:pPr>
      <w:r w:rsidRPr="000C7951">
        <w:t xml:space="preserve">Veškeré práce budou prováděny dle platných ČSN, EN  a v průběhu výstavby musí být zajištěno respektování vyhlášek k zajištění bezpečnosti práce – </w:t>
      </w:r>
      <w:proofErr w:type="spellStart"/>
      <w:r w:rsidRPr="000C7951">
        <w:t>vyhl</w:t>
      </w:r>
      <w:proofErr w:type="spellEnd"/>
      <w:r w:rsidRPr="000C7951">
        <w:t>. č. 591/2006 Sb. v platném znění a zákon č. 309/2006 Sb. v platném znění.</w:t>
      </w:r>
    </w:p>
    <w:p w:rsidR="00C57036" w:rsidRPr="000C7951" w:rsidRDefault="00C57036" w:rsidP="00237653">
      <w:pPr>
        <w:rPr>
          <w:b/>
          <w:sz w:val="28"/>
          <w:szCs w:val="28"/>
        </w:rPr>
      </w:pPr>
    </w:p>
    <w:p w:rsidR="000D5E2E" w:rsidRPr="000C7951" w:rsidRDefault="000D5E2E" w:rsidP="000D5E2E">
      <w:pPr>
        <w:pStyle w:val="Zkladntext"/>
        <w:spacing w:after="0"/>
        <w:jc w:val="right"/>
        <w:rPr>
          <w:sz w:val="22"/>
          <w:szCs w:val="20"/>
        </w:rPr>
      </w:pPr>
      <w:r w:rsidRPr="000C7951">
        <w:t>Vypracovala: Ing. Z. Dvořáková</w:t>
      </w:r>
    </w:p>
    <w:p w:rsidR="00CC4D98" w:rsidRPr="000C7951" w:rsidRDefault="00CC4D98" w:rsidP="00CC4D98">
      <w:pPr>
        <w:rPr>
          <w:b/>
          <w:sz w:val="28"/>
          <w:szCs w:val="28"/>
        </w:rPr>
      </w:pPr>
      <w:r w:rsidRPr="000C7951">
        <w:rPr>
          <w:b/>
          <w:sz w:val="28"/>
          <w:szCs w:val="28"/>
        </w:rPr>
        <w:lastRenderedPageBreak/>
        <w:t>Silnoproudá zařízení</w:t>
      </w:r>
    </w:p>
    <w:p w:rsidR="00BA198C" w:rsidRPr="000C7951" w:rsidRDefault="00BA198C" w:rsidP="00BA198C">
      <w:pPr>
        <w:pStyle w:val="Zpat"/>
        <w:tabs>
          <w:tab w:val="left" w:pos="567"/>
        </w:tabs>
        <w:rPr>
          <w:b/>
        </w:rPr>
      </w:pPr>
    </w:p>
    <w:p w:rsidR="00BA198C" w:rsidRPr="000C7951" w:rsidRDefault="00BA198C" w:rsidP="00BA198C">
      <w:pPr>
        <w:pStyle w:val="Zkladntext"/>
        <w:pBdr>
          <w:top w:val="single" w:sz="4" w:space="1" w:color="auto"/>
          <w:left w:val="single" w:sz="4" w:space="4" w:color="auto"/>
          <w:bottom w:val="single" w:sz="4" w:space="1" w:color="auto"/>
          <w:right w:val="single" w:sz="4" w:space="4" w:color="auto"/>
        </w:pBdr>
        <w:spacing w:after="0"/>
        <w:ind w:right="-1"/>
        <w:rPr>
          <w:b/>
          <w:szCs w:val="18"/>
        </w:rPr>
      </w:pPr>
      <w:r w:rsidRPr="000C7951">
        <w:rPr>
          <w:b/>
        </w:rPr>
        <w:t>KONCEPCE ŘEŠENÍ</w:t>
      </w:r>
    </w:p>
    <w:p w:rsidR="00BA198C" w:rsidRPr="000C7951" w:rsidRDefault="00BA198C" w:rsidP="00BA198C">
      <w:pPr>
        <w:spacing w:before="120"/>
      </w:pPr>
      <w:r w:rsidRPr="000C7951">
        <w:t xml:space="preserve">Veškerou instalaci je třeba provést v souladu s platnými předpisy a normami ČSN, ČSN EN a EN. </w:t>
      </w:r>
    </w:p>
    <w:p w:rsidR="00BA198C" w:rsidRPr="000C7951" w:rsidRDefault="00BA198C" w:rsidP="00BA198C">
      <w:pPr>
        <w:spacing w:before="120"/>
      </w:pPr>
      <w:r w:rsidRPr="000C7951">
        <w:t>Elektroinstalace bude provedena s ohledem na stavebně architektonické řešení a požadavky ostatních profesí na elektrický rozvod ve stanoveném standartu, určeným investorem  před zahájením těchto projekčních prací.</w:t>
      </w:r>
    </w:p>
    <w:p w:rsidR="00BA198C" w:rsidRPr="000C7951" w:rsidRDefault="00BA198C" w:rsidP="00BA198C"/>
    <w:p w:rsidR="00BA198C" w:rsidRPr="000C7951" w:rsidRDefault="00BA198C" w:rsidP="00BA198C">
      <w:pPr>
        <w:pStyle w:val="Zkladntext"/>
        <w:pBdr>
          <w:top w:val="single" w:sz="4" w:space="1" w:color="auto"/>
          <w:left w:val="single" w:sz="4" w:space="4" w:color="auto"/>
          <w:bottom w:val="single" w:sz="4" w:space="1" w:color="auto"/>
          <w:right w:val="single" w:sz="4" w:space="4" w:color="auto"/>
        </w:pBdr>
        <w:spacing w:after="0"/>
        <w:ind w:right="-1"/>
        <w:rPr>
          <w:b/>
          <w:szCs w:val="18"/>
        </w:rPr>
      </w:pPr>
      <w:r w:rsidRPr="000C7951">
        <w:rPr>
          <w:b/>
        </w:rPr>
        <w:t>ROZSAH PROJEKTU:</w:t>
      </w:r>
    </w:p>
    <w:p w:rsidR="00BA198C" w:rsidRPr="000C7951" w:rsidRDefault="00BA198C" w:rsidP="00BA198C">
      <w:pPr>
        <w:pStyle w:val="Zpat"/>
        <w:numPr>
          <w:ilvl w:val="1"/>
          <w:numId w:val="4"/>
        </w:numPr>
        <w:tabs>
          <w:tab w:val="clear" w:pos="4536"/>
          <w:tab w:val="center" w:pos="426"/>
        </w:tabs>
        <w:rPr>
          <w:sz w:val="22"/>
        </w:rPr>
      </w:pPr>
      <w:r w:rsidRPr="000C7951">
        <w:rPr>
          <w:sz w:val="22"/>
        </w:rPr>
        <w:t>Předmětem projektu je silnoproudá elektroinstalace..</w:t>
      </w:r>
    </w:p>
    <w:p w:rsidR="00BA198C" w:rsidRPr="000C7951" w:rsidRDefault="00BA198C" w:rsidP="00BA198C">
      <w:pPr>
        <w:pStyle w:val="Zpat"/>
        <w:numPr>
          <w:ilvl w:val="1"/>
          <w:numId w:val="4"/>
        </w:numPr>
        <w:tabs>
          <w:tab w:val="clear" w:pos="4536"/>
          <w:tab w:val="center" w:pos="426"/>
        </w:tabs>
        <w:rPr>
          <w:sz w:val="22"/>
        </w:rPr>
      </w:pPr>
      <w:r w:rsidRPr="000C7951">
        <w:rPr>
          <w:sz w:val="22"/>
        </w:rPr>
        <w:t xml:space="preserve">Projekt  řeší  připojení </w:t>
      </w:r>
      <w:r w:rsidR="00697158">
        <w:rPr>
          <w:sz w:val="22"/>
        </w:rPr>
        <w:t>jednoho ventilátoru</w:t>
      </w:r>
      <w:bookmarkStart w:id="52" w:name="_GoBack"/>
      <w:bookmarkEnd w:id="52"/>
      <w:r w:rsidRPr="000C7951">
        <w:rPr>
          <w:sz w:val="22"/>
        </w:rPr>
        <w:t xml:space="preserve"> </w:t>
      </w:r>
    </w:p>
    <w:p w:rsidR="00BA198C" w:rsidRPr="000C7951" w:rsidRDefault="00BA198C" w:rsidP="00BA198C">
      <w:pPr>
        <w:pStyle w:val="Zpat"/>
        <w:numPr>
          <w:ilvl w:val="1"/>
          <w:numId w:val="4"/>
        </w:numPr>
        <w:tabs>
          <w:tab w:val="clear" w:pos="4536"/>
          <w:tab w:val="center" w:pos="426"/>
        </w:tabs>
        <w:rPr>
          <w:sz w:val="22"/>
        </w:rPr>
      </w:pPr>
      <w:r w:rsidRPr="000C7951">
        <w:rPr>
          <w:sz w:val="22"/>
        </w:rPr>
        <w:t>Projektová dokumentace byla  vypracována  na  základě  výchozích podkladů.</w:t>
      </w:r>
    </w:p>
    <w:p w:rsidR="00BA198C" w:rsidRPr="000C7951" w:rsidRDefault="00BA198C" w:rsidP="00BA198C"/>
    <w:p w:rsidR="00BA198C" w:rsidRPr="000C7951" w:rsidRDefault="00BA198C" w:rsidP="00BA198C">
      <w:pPr>
        <w:pStyle w:val="Zkladntext"/>
        <w:pBdr>
          <w:top w:val="single" w:sz="4" w:space="1" w:color="auto"/>
          <w:left w:val="single" w:sz="4" w:space="4" w:color="auto"/>
          <w:bottom w:val="single" w:sz="4" w:space="1" w:color="auto"/>
          <w:right w:val="single" w:sz="4" w:space="4" w:color="auto"/>
        </w:pBdr>
        <w:spacing w:after="0"/>
        <w:ind w:right="-1"/>
        <w:rPr>
          <w:b/>
          <w:szCs w:val="18"/>
        </w:rPr>
      </w:pPr>
      <w:r w:rsidRPr="000C7951">
        <w:rPr>
          <w:b/>
        </w:rPr>
        <w:t>TECHNICKÉ ÚDAJE:</w:t>
      </w:r>
    </w:p>
    <w:p w:rsidR="00BA198C" w:rsidRPr="000C7951" w:rsidRDefault="00BA198C" w:rsidP="00BA198C">
      <w:pPr>
        <w:pStyle w:val="Zkladntext"/>
        <w:rPr>
          <w:sz w:val="22"/>
        </w:rPr>
      </w:pPr>
      <w:r w:rsidRPr="000C7951">
        <w:rPr>
          <w:b/>
          <w:i/>
        </w:rPr>
        <w:t>Napěťová soustava :</w:t>
      </w:r>
      <w:r w:rsidRPr="000C7951">
        <w:rPr>
          <w:iCs/>
        </w:rPr>
        <w:t xml:space="preserve">         1</w:t>
      </w:r>
      <w:r w:rsidRPr="000C7951">
        <w:rPr>
          <w:sz w:val="22"/>
        </w:rPr>
        <w:t xml:space="preserve"> + NPE ~ 50 Hz, 230V/TN-C-S    (stávající rozvody osvětlení, popřípadě </w:t>
      </w:r>
      <w:proofErr w:type="spellStart"/>
      <w:r w:rsidRPr="000C7951">
        <w:rPr>
          <w:sz w:val="22"/>
        </w:rPr>
        <w:t>vzt</w:t>
      </w:r>
      <w:proofErr w:type="spellEnd"/>
      <w:r w:rsidRPr="000C7951">
        <w:rPr>
          <w:sz w:val="22"/>
        </w:rPr>
        <w:t>)</w:t>
      </w:r>
    </w:p>
    <w:p w:rsidR="00BA198C" w:rsidRPr="000C7951" w:rsidRDefault="00BA198C" w:rsidP="00BA198C">
      <w:pPr>
        <w:pStyle w:val="Zkladntext"/>
        <w:rPr>
          <w:b/>
          <w:i/>
        </w:rPr>
      </w:pPr>
      <w:r w:rsidRPr="000C7951">
        <w:rPr>
          <w:b/>
          <w:i/>
        </w:rPr>
        <w:t xml:space="preserve">Stupeň důležitosti dodávky elektrické energie:  </w:t>
      </w:r>
    </w:p>
    <w:p w:rsidR="00BA198C" w:rsidRPr="000C7951" w:rsidRDefault="00BA198C" w:rsidP="00BA198C">
      <w:pPr>
        <w:pStyle w:val="Zkladntext"/>
        <w:widowControl w:val="0"/>
        <w:numPr>
          <w:ilvl w:val="0"/>
          <w:numId w:val="3"/>
        </w:numPr>
        <w:overflowPunct w:val="0"/>
        <w:autoSpaceDE w:val="0"/>
        <w:autoSpaceDN w:val="0"/>
        <w:adjustRightInd w:val="0"/>
        <w:textAlignment w:val="baseline"/>
        <w:rPr>
          <w:i/>
        </w:rPr>
      </w:pPr>
      <w:r w:rsidRPr="000C7951">
        <w:rPr>
          <w:iCs/>
        </w:rPr>
        <w:t>Rozvody pro připojení ventilátorů -  stupeň č. 3</w:t>
      </w:r>
    </w:p>
    <w:p w:rsidR="00BA198C" w:rsidRPr="000C7951" w:rsidRDefault="00BA198C" w:rsidP="00BA198C">
      <w:pPr>
        <w:pStyle w:val="Zkladntext"/>
        <w:jc w:val="both"/>
        <w:rPr>
          <w:i/>
        </w:rPr>
      </w:pPr>
      <w:r w:rsidRPr="000C7951">
        <w:rPr>
          <w:b/>
          <w:i/>
        </w:rPr>
        <w:t>Ochrana před úrazem elektrickým proudem:</w:t>
      </w:r>
      <w:r w:rsidRPr="000C7951">
        <w:rPr>
          <w:i/>
        </w:rPr>
        <w:t xml:space="preserve"> </w:t>
      </w:r>
    </w:p>
    <w:p w:rsidR="00BA198C" w:rsidRPr="000C7951" w:rsidRDefault="00BA198C" w:rsidP="00BA198C">
      <w:pPr>
        <w:pStyle w:val="Zkladntext"/>
        <w:widowControl w:val="0"/>
        <w:numPr>
          <w:ilvl w:val="0"/>
          <w:numId w:val="2"/>
        </w:numPr>
        <w:overflowPunct w:val="0"/>
        <w:autoSpaceDE w:val="0"/>
        <w:autoSpaceDN w:val="0"/>
        <w:adjustRightInd w:val="0"/>
        <w:jc w:val="both"/>
        <w:textAlignment w:val="baseline"/>
        <w:rPr>
          <w:iCs/>
        </w:rPr>
      </w:pPr>
      <w:r w:rsidRPr="000C7951">
        <w:rPr>
          <w:iCs/>
        </w:rPr>
        <w:t xml:space="preserve">samočinným odpojením od zdroje, proudovým chráničem a ochranným pospojováním </w:t>
      </w:r>
    </w:p>
    <w:p w:rsidR="00BA198C" w:rsidRPr="000C7951" w:rsidRDefault="00BA198C" w:rsidP="00BA198C">
      <w:pPr>
        <w:pStyle w:val="Zkladntext"/>
        <w:rPr>
          <w:i/>
        </w:rPr>
      </w:pPr>
      <w:r w:rsidRPr="000C7951">
        <w:rPr>
          <w:b/>
          <w:i/>
        </w:rPr>
        <w:t>Ochrana proti zkratu a přetížení :</w:t>
      </w:r>
      <w:r w:rsidRPr="000C7951">
        <w:rPr>
          <w:i/>
        </w:rPr>
        <w:t xml:space="preserve"> </w:t>
      </w:r>
    </w:p>
    <w:p w:rsidR="00BA198C" w:rsidRPr="000C7951" w:rsidRDefault="00BA198C" w:rsidP="00BA198C">
      <w:pPr>
        <w:pStyle w:val="Zkladntext"/>
        <w:widowControl w:val="0"/>
        <w:numPr>
          <w:ilvl w:val="0"/>
          <w:numId w:val="2"/>
        </w:numPr>
        <w:overflowPunct w:val="0"/>
        <w:autoSpaceDE w:val="0"/>
        <w:autoSpaceDN w:val="0"/>
        <w:adjustRightInd w:val="0"/>
        <w:textAlignment w:val="baseline"/>
        <w:rPr>
          <w:iCs/>
        </w:rPr>
      </w:pPr>
      <w:r w:rsidRPr="000C7951">
        <w:rPr>
          <w:iCs/>
        </w:rPr>
        <w:t xml:space="preserve">jističe  s příslušnými charakteristikami </w:t>
      </w:r>
    </w:p>
    <w:p w:rsidR="00BA198C" w:rsidRPr="000C7951" w:rsidRDefault="00BA198C" w:rsidP="00BA198C">
      <w:pPr>
        <w:spacing w:before="120"/>
        <w:jc w:val="both"/>
        <w:rPr>
          <w:b/>
          <w:i/>
        </w:rPr>
      </w:pPr>
      <w:r w:rsidRPr="000C7951">
        <w:rPr>
          <w:b/>
          <w:i/>
        </w:rPr>
        <w:t>Vnější vlivy podle ČSN 33 2000-3 ed.2 a ČSN 33 2000-5-51 ed.3 :</w:t>
      </w:r>
    </w:p>
    <w:p w:rsidR="00BA198C" w:rsidRPr="000C7951" w:rsidRDefault="00BA198C" w:rsidP="00BA198C">
      <w:pPr>
        <w:numPr>
          <w:ilvl w:val="0"/>
          <w:numId w:val="2"/>
        </w:numPr>
        <w:overflowPunct w:val="0"/>
        <w:autoSpaceDE w:val="0"/>
        <w:autoSpaceDN w:val="0"/>
        <w:adjustRightInd w:val="0"/>
        <w:spacing w:before="120"/>
        <w:jc w:val="both"/>
        <w:textAlignment w:val="baseline"/>
        <w:rPr>
          <w:iCs/>
        </w:rPr>
      </w:pPr>
      <w:r w:rsidRPr="000C7951">
        <w:t>dotčené prostory - normální</w:t>
      </w:r>
    </w:p>
    <w:p w:rsidR="00BA198C" w:rsidRPr="000C7951" w:rsidRDefault="00BA198C" w:rsidP="00BA198C">
      <w:pPr>
        <w:overflowPunct w:val="0"/>
        <w:autoSpaceDE w:val="0"/>
        <w:autoSpaceDN w:val="0"/>
        <w:adjustRightInd w:val="0"/>
        <w:spacing w:before="120"/>
        <w:jc w:val="both"/>
        <w:textAlignment w:val="baseline"/>
        <w:rPr>
          <w:iCs/>
        </w:rPr>
      </w:pPr>
      <w:r w:rsidRPr="000C7951">
        <w:rPr>
          <w:b/>
          <w:i/>
          <w:iCs/>
        </w:rPr>
        <w:t>Ochrana proti provoznímu a atmosférickému přepětí</w:t>
      </w:r>
      <w:r w:rsidRPr="000C7951">
        <w:rPr>
          <w:iCs/>
        </w:rPr>
        <w:t>:</w:t>
      </w:r>
    </w:p>
    <w:p w:rsidR="00BA198C" w:rsidRPr="000C7951" w:rsidRDefault="00BA198C" w:rsidP="00BA198C">
      <w:pPr>
        <w:widowControl w:val="0"/>
        <w:numPr>
          <w:ilvl w:val="0"/>
          <w:numId w:val="2"/>
        </w:numPr>
        <w:overflowPunct w:val="0"/>
        <w:autoSpaceDE w:val="0"/>
        <w:autoSpaceDN w:val="0"/>
        <w:adjustRightInd w:val="0"/>
        <w:spacing w:before="120" w:after="120"/>
        <w:jc w:val="both"/>
        <w:textAlignment w:val="baseline"/>
        <w:rPr>
          <w:iCs/>
        </w:rPr>
      </w:pPr>
      <w:r w:rsidRPr="000C7951">
        <w:rPr>
          <w:iCs/>
        </w:rPr>
        <w:t>není součástí této PD</w:t>
      </w:r>
    </w:p>
    <w:p w:rsidR="00BA198C" w:rsidRPr="000C7951" w:rsidRDefault="00BA198C" w:rsidP="00BA198C">
      <w:pPr>
        <w:spacing w:before="120"/>
        <w:jc w:val="both"/>
        <w:rPr>
          <w:iCs/>
        </w:rPr>
      </w:pPr>
      <w:r w:rsidRPr="000C7951">
        <w:rPr>
          <w:b/>
          <w:i/>
          <w:iCs/>
        </w:rPr>
        <w:t>Instalovaný a maximální soudový výkon nové elektroinstalace objektu</w:t>
      </w:r>
    </w:p>
    <w:p w:rsidR="00BA198C" w:rsidRPr="000C7951" w:rsidRDefault="00BA198C" w:rsidP="00BA198C">
      <w:pPr>
        <w:numPr>
          <w:ilvl w:val="0"/>
          <w:numId w:val="2"/>
        </w:numPr>
        <w:overflowPunct w:val="0"/>
        <w:autoSpaceDE w:val="0"/>
        <w:autoSpaceDN w:val="0"/>
        <w:adjustRightInd w:val="0"/>
        <w:spacing w:before="120"/>
        <w:jc w:val="both"/>
        <w:textAlignment w:val="baseline"/>
        <w:rPr>
          <w:iCs/>
        </w:rPr>
      </w:pPr>
      <w:r w:rsidRPr="000C7951">
        <w:rPr>
          <w:iCs/>
        </w:rPr>
        <w:t xml:space="preserve">Instalovaný výkon:             </w:t>
      </w:r>
      <w:proofErr w:type="spellStart"/>
      <w:r w:rsidRPr="000C7951">
        <w:rPr>
          <w:iCs/>
        </w:rPr>
        <w:t>Pi</w:t>
      </w:r>
      <w:proofErr w:type="spellEnd"/>
      <w:r w:rsidRPr="000C7951">
        <w:rPr>
          <w:iCs/>
        </w:rPr>
        <w:t xml:space="preserve"> = nezměněn </w:t>
      </w:r>
    </w:p>
    <w:p w:rsidR="00BA198C" w:rsidRPr="000C7951" w:rsidRDefault="00BA198C" w:rsidP="00BA198C">
      <w:pPr>
        <w:numPr>
          <w:ilvl w:val="0"/>
          <w:numId w:val="2"/>
        </w:numPr>
        <w:overflowPunct w:val="0"/>
        <w:autoSpaceDE w:val="0"/>
        <w:autoSpaceDN w:val="0"/>
        <w:adjustRightInd w:val="0"/>
        <w:spacing w:before="120"/>
        <w:jc w:val="both"/>
        <w:textAlignment w:val="baseline"/>
        <w:rPr>
          <w:b/>
          <w:bCs/>
          <w:sz w:val="22"/>
        </w:rPr>
      </w:pPr>
      <w:r w:rsidRPr="000C7951">
        <w:rPr>
          <w:iCs/>
        </w:rPr>
        <w:t xml:space="preserve">Maximální soudový výkon: </w:t>
      </w:r>
      <w:proofErr w:type="spellStart"/>
      <w:r w:rsidRPr="000C7951">
        <w:rPr>
          <w:iCs/>
        </w:rPr>
        <w:t>Pv</w:t>
      </w:r>
      <w:proofErr w:type="spellEnd"/>
      <w:r w:rsidRPr="000C7951">
        <w:rPr>
          <w:iCs/>
        </w:rPr>
        <w:t xml:space="preserve"> = nezměněn</w:t>
      </w:r>
    </w:p>
    <w:p w:rsidR="00BA198C" w:rsidRPr="000C7951" w:rsidRDefault="00BA198C" w:rsidP="00BA198C">
      <w:pPr>
        <w:overflowPunct w:val="0"/>
        <w:autoSpaceDE w:val="0"/>
        <w:autoSpaceDN w:val="0"/>
        <w:adjustRightInd w:val="0"/>
        <w:spacing w:before="120"/>
        <w:ind w:left="720"/>
        <w:jc w:val="both"/>
        <w:textAlignment w:val="baseline"/>
        <w:rPr>
          <w:b/>
          <w:bCs/>
          <w:sz w:val="22"/>
        </w:rPr>
      </w:pPr>
    </w:p>
    <w:p w:rsidR="00BA198C" w:rsidRPr="000C7951" w:rsidRDefault="00BA198C" w:rsidP="00BA198C">
      <w:pPr>
        <w:pStyle w:val="Zkladntext"/>
        <w:pBdr>
          <w:top w:val="single" w:sz="4" w:space="1" w:color="auto"/>
          <w:left w:val="single" w:sz="4" w:space="4" w:color="auto"/>
          <w:bottom w:val="single" w:sz="4" w:space="1" w:color="auto"/>
          <w:right w:val="single" w:sz="4" w:space="4" w:color="auto"/>
        </w:pBdr>
        <w:spacing w:after="0"/>
        <w:ind w:right="-1"/>
        <w:rPr>
          <w:b/>
          <w:szCs w:val="18"/>
        </w:rPr>
      </w:pPr>
      <w:r w:rsidRPr="000C7951">
        <w:rPr>
          <w:b/>
        </w:rPr>
        <w:t xml:space="preserve"> TECHNICKÉ ŘEŠENÍ</w:t>
      </w:r>
    </w:p>
    <w:p w:rsidR="00BA198C" w:rsidRPr="000C7951" w:rsidRDefault="00BA198C" w:rsidP="00BA198C">
      <w:pPr>
        <w:numPr>
          <w:ilvl w:val="1"/>
          <w:numId w:val="4"/>
        </w:numPr>
        <w:rPr>
          <w:b/>
        </w:rPr>
      </w:pPr>
      <w:r w:rsidRPr="000C7951">
        <w:rPr>
          <w:b/>
          <w:iCs/>
        </w:rPr>
        <w:t xml:space="preserve">Připojení ventilátorů na rozvody NN  </w:t>
      </w:r>
    </w:p>
    <w:p w:rsidR="00BA198C" w:rsidRPr="000C7951" w:rsidRDefault="00BA198C" w:rsidP="00BA198C">
      <w:pPr>
        <w:ind w:firstLine="360"/>
        <w:rPr>
          <w:iCs/>
        </w:rPr>
      </w:pPr>
      <w:r w:rsidRPr="000C7951">
        <w:rPr>
          <w:iCs/>
        </w:rPr>
        <w:t xml:space="preserve">Bude provedeno z nejbližších přípojných míst příslušných světelných okruhů  (v 1.PP možná samostatného vývodů pro stávající ventilátor). Předpokládaným místem takového připojení je krabice světelného okruhu, kde dojde k rozdělení napěťové soustavy TN-C na TN-C-S. </w:t>
      </w:r>
    </w:p>
    <w:p w:rsidR="00BA198C" w:rsidRPr="000C7951" w:rsidRDefault="00BA198C" w:rsidP="00BA198C">
      <w:pPr>
        <w:ind w:firstLine="360"/>
        <w:rPr>
          <w:iCs/>
        </w:rPr>
      </w:pPr>
      <w:r w:rsidRPr="000C7951">
        <w:rPr>
          <w:iCs/>
        </w:rPr>
        <w:t xml:space="preserve">Ovládání ventilátorů bude provedeno pomocí programovatelných </w:t>
      </w:r>
      <w:proofErr w:type="spellStart"/>
      <w:r w:rsidRPr="000C7951">
        <w:rPr>
          <w:iCs/>
        </w:rPr>
        <w:t>spinačů</w:t>
      </w:r>
      <w:proofErr w:type="spellEnd"/>
      <w:r w:rsidRPr="000C7951">
        <w:rPr>
          <w:iCs/>
        </w:rPr>
        <w:t xml:space="preserve">, kde bude dle požadavku profese </w:t>
      </w:r>
      <w:proofErr w:type="spellStart"/>
      <w:r w:rsidRPr="000C7951">
        <w:rPr>
          <w:iCs/>
        </w:rPr>
        <w:t>vzt</w:t>
      </w:r>
      <w:proofErr w:type="spellEnd"/>
      <w:r w:rsidRPr="000C7951">
        <w:rPr>
          <w:iCs/>
        </w:rPr>
        <w:t xml:space="preserve"> nastavena četnost a doba jednotlivých cyklů.</w:t>
      </w:r>
    </w:p>
    <w:p w:rsidR="00BA198C" w:rsidRPr="000C7951" w:rsidRDefault="00BA198C" w:rsidP="00BA198C"/>
    <w:p w:rsidR="00BA198C" w:rsidRPr="000C7951" w:rsidRDefault="00BA198C" w:rsidP="00BA198C">
      <w:pPr>
        <w:numPr>
          <w:ilvl w:val="1"/>
          <w:numId w:val="4"/>
        </w:numPr>
        <w:rPr>
          <w:b/>
        </w:rPr>
      </w:pPr>
      <w:r w:rsidRPr="000C7951">
        <w:rPr>
          <w:b/>
          <w:iCs/>
        </w:rPr>
        <w:t>Provedení elektrické instalace</w:t>
      </w:r>
    </w:p>
    <w:p w:rsidR="00BA198C" w:rsidRPr="000C7951" w:rsidRDefault="00BA198C" w:rsidP="00BA198C">
      <w:pPr>
        <w:pStyle w:val="Zkladntext"/>
        <w:ind w:firstLine="360"/>
        <w:rPr>
          <w:iCs/>
        </w:rPr>
      </w:pPr>
      <w:r w:rsidRPr="000C7951">
        <w:rPr>
          <w:iCs/>
        </w:rPr>
        <w:t>Kabelové trasy až ke spotřebičům budou provedeny kabely CYKY J 3x1,5 uloženými pod omítkou.</w:t>
      </w:r>
    </w:p>
    <w:p w:rsidR="00BA198C" w:rsidRPr="000C7951" w:rsidRDefault="00BA198C" w:rsidP="00BA198C">
      <w:pPr>
        <w:pStyle w:val="Zkladntext"/>
        <w:ind w:firstLine="360"/>
        <w:rPr>
          <w:iCs/>
        </w:rPr>
      </w:pPr>
      <w:r w:rsidRPr="000C7951">
        <w:rPr>
          <w:iCs/>
        </w:rPr>
        <w:lastRenderedPageBreak/>
        <w:t>Rozvody budou vedeny vždy vodorovně, kolmo a pravoúhle k budově. Úložný materiál bude proveden v nerezavějícím provedení a místech s nebezpečím mechanického poškození bude instalace chráněna plastovými ohebnými trubkami. Vodiče v podlahách budou uloženy v ohebných trubkách PVC.</w:t>
      </w:r>
    </w:p>
    <w:p w:rsidR="00BA198C" w:rsidRPr="000C7951" w:rsidRDefault="00BA198C" w:rsidP="00BA198C">
      <w:pPr>
        <w:pStyle w:val="Zkladntext"/>
        <w:ind w:firstLine="360"/>
        <w:rPr>
          <w:iCs/>
        </w:rPr>
      </w:pPr>
      <w:r w:rsidRPr="000C7951">
        <w:rPr>
          <w:iCs/>
        </w:rPr>
        <w:t xml:space="preserve">Propojování </w:t>
      </w:r>
      <w:proofErr w:type="spellStart"/>
      <w:r w:rsidRPr="000C7951">
        <w:rPr>
          <w:iCs/>
        </w:rPr>
        <w:t>kablelů</w:t>
      </w:r>
      <w:proofErr w:type="spellEnd"/>
      <w:r w:rsidRPr="000C7951">
        <w:rPr>
          <w:iCs/>
        </w:rPr>
        <w:t xml:space="preserve"> bude přednostně prováděno v přístrojových krabicích. Na víčkách krabic bude zevnitř popis obvodů. </w:t>
      </w:r>
    </w:p>
    <w:p w:rsidR="00BA198C" w:rsidRPr="000C7951" w:rsidRDefault="00BA198C" w:rsidP="00BA198C">
      <w:pPr>
        <w:pStyle w:val="Zkladntext"/>
        <w:rPr>
          <w:iCs/>
        </w:rPr>
      </w:pPr>
    </w:p>
    <w:p w:rsidR="00BA198C" w:rsidRPr="000C7951" w:rsidRDefault="00BA198C" w:rsidP="00BA198C">
      <w:pPr>
        <w:numPr>
          <w:ilvl w:val="1"/>
          <w:numId w:val="4"/>
        </w:numPr>
        <w:rPr>
          <w:b/>
        </w:rPr>
      </w:pPr>
      <w:r w:rsidRPr="000C7951">
        <w:rPr>
          <w:b/>
        </w:rPr>
        <w:t xml:space="preserve">  Uzemnění a hlavní ochranné pospojování</w:t>
      </w:r>
    </w:p>
    <w:p w:rsidR="00BA198C" w:rsidRPr="000C7951" w:rsidRDefault="00BA198C" w:rsidP="00BA198C">
      <w:pPr>
        <w:pStyle w:val="Zkladntext"/>
        <w:ind w:firstLine="360"/>
        <w:jc w:val="both"/>
        <w:rPr>
          <w:iCs/>
        </w:rPr>
      </w:pPr>
      <w:r w:rsidRPr="000C7951">
        <w:rPr>
          <w:iCs/>
        </w:rPr>
        <w:t xml:space="preserve">Z HOP je </w:t>
      </w:r>
      <w:proofErr w:type="spellStart"/>
      <w:r w:rsidRPr="000C7951">
        <w:rPr>
          <w:iCs/>
        </w:rPr>
        <w:t>li</w:t>
      </w:r>
      <w:proofErr w:type="spellEnd"/>
      <w:r w:rsidRPr="000C7951">
        <w:rPr>
          <w:iCs/>
        </w:rPr>
        <w:t xml:space="preserve"> v objektu osazena budou kovové rozvody </w:t>
      </w:r>
      <w:proofErr w:type="spellStart"/>
      <w:r w:rsidRPr="000C7951">
        <w:rPr>
          <w:iCs/>
        </w:rPr>
        <w:t>vzt</w:t>
      </w:r>
      <w:proofErr w:type="spellEnd"/>
      <w:r w:rsidRPr="000C7951">
        <w:rPr>
          <w:iCs/>
        </w:rPr>
        <w:t xml:space="preserve"> připojeny samostatnými vodiči CY 16 ž zel Není </w:t>
      </w:r>
      <w:proofErr w:type="spellStart"/>
      <w:r w:rsidRPr="000C7951">
        <w:rPr>
          <w:iCs/>
        </w:rPr>
        <w:t>li</w:t>
      </w:r>
      <w:proofErr w:type="spellEnd"/>
      <w:r w:rsidRPr="000C7951">
        <w:rPr>
          <w:iCs/>
        </w:rPr>
        <w:t xml:space="preserve"> HOP osazena budou kovové hmoty </w:t>
      </w:r>
      <w:proofErr w:type="spellStart"/>
      <w:r w:rsidRPr="000C7951">
        <w:rPr>
          <w:iCs/>
        </w:rPr>
        <w:t>vzt</w:t>
      </w:r>
      <w:proofErr w:type="spellEnd"/>
      <w:r w:rsidRPr="000C7951">
        <w:rPr>
          <w:iCs/>
        </w:rPr>
        <w:t xml:space="preserve"> potrubí připojeny z nejbližších patrových </w:t>
      </w:r>
      <w:proofErr w:type="spellStart"/>
      <w:r w:rsidRPr="000C7951">
        <w:rPr>
          <w:iCs/>
        </w:rPr>
        <w:t>rozvaděču</w:t>
      </w:r>
      <w:proofErr w:type="spellEnd"/>
      <w:r w:rsidRPr="000C7951">
        <w:rPr>
          <w:iCs/>
        </w:rPr>
        <w:t xml:space="preserve"> vodičem o stejné dimenzi. </w:t>
      </w:r>
    </w:p>
    <w:p w:rsidR="00BA198C" w:rsidRPr="000C7951" w:rsidRDefault="00BA198C" w:rsidP="00BA198C">
      <w:pPr>
        <w:pStyle w:val="Zkladntext"/>
        <w:ind w:firstLine="360"/>
        <w:jc w:val="both"/>
        <w:rPr>
          <w:iCs/>
        </w:rPr>
      </w:pPr>
      <w:r w:rsidRPr="000C7951">
        <w:rPr>
          <w:iCs/>
        </w:rPr>
        <w:t xml:space="preserve">Uzemnění a hlavní ochranné pospojování provést dle </w:t>
      </w:r>
      <w:r w:rsidRPr="000C7951">
        <w:t>ČSN 33 2000-4-41 ed.2 , 33 2050 a  33 200-5-54 ed.3.</w:t>
      </w:r>
    </w:p>
    <w:p w:rsidR="00BA198C" w:rsidRPr="000C7951" w:rsidRDefault="00BA198C" w:rsidP="00BA198C">
      <w:pPr>
        <w:pStyle w:val="Zkladntext"/>
        <w:jc w:val="both"/>
        <w:rPr>
          <w:iCs/>
        </w:rPr>
      </w:pPr>
      <w:r w:rsidRPr="000C7951">
        <w:rPr>
          <w:b/>
          <w:i/>
          <w:iCs/>
        </w:rPr>
        <w:t>Maximální zemní odpor soustavy 10</w:t>
      </w:r>
      <w:r w:rsidRPr="000C7951">
        <w:rPr>
          <w:b/>
          <w:i/>
          <w:iCs/>
        </w:rPr>
        <w:sym w:font="Symbol" w:char="F057"/>
      </w:r>
      <w:r w:rsidRPr="000C7951">
        <w:rPr>
          <w:b/>
          <w:i/>
          <w:iCs/>
        </w:rPr>
        <w:t>.</w:t>
      </w:r>
      <w:r w:rsidRPr="000C7951">
        <w:rPr>
          <w:iCs/>
        </w:rPr>
        <w:t xml:space="preserve">  </w:t>
      </w:r>
    </w:p>
    <w:p w:rsidR="00BA198C" w:rsidRPr="000C7951" w:rsidRDefault="00BA198C" w:rsidP="00BA198C">
      <w:pPr>
        <w:rPr>
          <w:b/>
        </w:rPr>
      </w:pPr>
    </w:p>
    <w:p w:rsidR="00BA198C" w:rsidRPr="000C7951" w:rsidRDefault="00BA198C" w:rsidP="00BA198C">
      <w:pPr>
        <w:pStyle w:val="Zkladntext"/>
        <w:pBdr>
          <w:top w:val="single" w:sz="4" w:space="1" w:color="auto"/>
          <w:left w:val="single" w:sz="4" w:space="4" w:color="auto"/>
          <w:bottom w:val="single" w:sz="4" w:space="1" w:color="auto"/>
          <w:right w:val="single" w:sz="4" w:space="4" w:color="auto"/>
        </w:pBdr>
        <w:spacing w:after="0"/>
        <w:ind w:right="-1"/>
        <w:rPr>
          <w:b/>
          <w:szCs w:val="18"/>
        </w:rPr>
      </w:pPr>
      <w:r w:rsidRPr="000C7951">
        <w:rPr>
          <w:b/>
        </w:rPr>
        <w:t>ZÁVĚR</w:t>
      </w:r>
    </w:p>
    <w:p w:rsidR="00BA198C" w:rsidRPr="000C7951" w:rsidRDefault="00BA198C" w:rsidP="00BA198C">
      <w:pPr>
        <w:pStyle w:val="Zkladntext"/>
        <w:jc w:val="both"/>
        <w:rPr>
          <w:iCs/>
        </w:rPr>
      </w:pPr>
      <w:r w:rsidRPr="000C7951">
        <w:rPr>
          <w:iCs/>
        </w:rPr>
        <w:t xml:space="preserve">Veškeré práce musí být prováděny v souladu s platnými předpisy a normami ČSN podle požadavků a technologických podkladů investora v úzké koordinaci s ostatními řemesly. Dodavatel montážních prací musí před uvedením do provozu zajistit výchozí revizi  dle ČSN 33 1500. Stavební řízení a stavební povolení se provede podle </w:t>
      </w:r>
      <w:r w:rsidRPr="000C7951">
        <w:rPr>
          <w:i/>
          <w:iCs/>
        </w:rPr>
        <w:t>Sbírky zákonů č. 50/76</w:t>
      </w:r>
      <w:r w:rsidRPr="000C7951">
        <w:rPr>
          <w:iCs/>
        </w:rPr>
        <w:t xml:space="preserve"> a ve znění zákona </w:t>
      </w:r>
      <w:r w:rsidRPr="000C7951">
        <w:rPr>
          <w:i/>
          <w:iCs/>
        </w:rPr>
        <w:t xml:space="preserve">č. 262/92. </w:t>
      </w:r>
      <w:r w:rsidRPr="000C7951">
        <w:rPr>
          <w:iCs/>
        </w:rPr>
        <w:t xml:space="preserve">Veškeré montážní práce musí být prováděny dle </w:t>
      </w:r>
      <w:proofErr w:type="spellStart"/>
      <w:r w:rsidRPr="000C7951">
        <w:rPr>
          <w:iCs/>
        </w:rPr>
        <w:t>vyhl</w:t>
      </w:r>
      <w:proofErr w:type="spellEnd"/>
      <w:r w:rsidRPr="000C7951">
        <w:rPr>
          <w:iCs/>
        </w:rPr>
        <w:t xml:space="preserve">. 48/82 Sb. a </w:t>
      </w:r>
      <w:proofErr w:type="spellStart"/>
      <w:r w:rsidRPr="000C7951">
        <w:rPr>
          <w:iCs/>
        </w:rPr>
        <w:t>vyhl</w:t>
      </w:r>
      <w:proofErr w:type="spellEnd"/>
      <w:r w:rsidRPr="000C7951">
        <w:rPr>
          <w:iCs/>
        </w:rPr>
        <w:t>. Č. 324/90 Sb. ČÚBP, kterou se stanoví základní požadavky k zajištění bezpečnosti práce a technologických zařízení a podle platných technologických postupů. Montážní práce mohou provádět pouze osoby mající platné pověření a odbornou způsobilost.</w:t>
      </w:r>
    </w:p>
    <w:p w:rsidR="00BA198C" w:rsidRPr="000C7951" w:rsidRDefault="00BA198C" w:rsidP="00BA198C">
      <w:pPr>
        <w:jc w:val="both"/>
        <w:rPr>
          <w:b/>
        </w:rPr>
      </w:pPr>
      <w:r w:rsidRPr="000C7951">
        <w:rPr>
          <w:b/>
        </w:rPr>
        <w:t>Při realizaci stavby bude zhotovitel respektovat níže uvedené soubory dokumentů v této sestupné míře závaznosti :</w:t>
      </w:r>
    </w:p>
    <w:p w:rsidR="00BA198C" w:rsidRPr="000C7951" w:rsidRDefault="00BA198C" w:rsidP="00BA198C">
      <w:pPr>
        <w:pStyle w:val="Odstavecseseznamem"/>
        <w:numPr>
          <w:ilvl w:val="0"/>
          <w:numId w:val="5"/>
        </w:numPr>
        <w:autoSpaceDE w:val="0"/>
        <w:autoSpaceDN w:val="0"/>
        <w:adjustRightInd w:val="0"/>
        <w:jc w:val="both"/>
      </w:pPr>
      <w:r w:rsidRPr="000C7951">
        <w:t xml:space="preserve">české technické normy (§ 4 zák.č.22/l997 Sb., ve znění zák.č.71/2000 Sb. a </w:t>
      </w:r>
      <w:proofErr w:type="spellStart"/>
      <w:r w:rsidRPr="000C7951">
        <w:t>zák.č</w:t>
      </w:r>
      <w:proofErr w:type="spellEnd"/>
      <w:r w:rsidRPr="000C7951">
        <w:t xml:space="preserve">. 205/2002 Sb. ) přejímající evropské normy, nebo jiné národní technické </w:t>
      </w:r>
      <w:proofErr w:type="spellStart"/>
      <w:r w:rsidRPr="000C7951">
        <w:t>nolmy</w:t>
      </w:r>
      <w:proofErr w:type="spellEnd"/>
      <w:r w:rsidRPr="000C7951">
        <w:t xml:space="preserve"> přejímající evropské normy</w:t>
      </w:r>
    </w:p>
    <w:p w:rsidR="00BA198C" w:rsidRPr="000C7951" w:rsidRDefault="00BA198C" w:rsidP="00BA198C">
      <w:pPr>
        <w:pStyle w:val="Odstavecseseznamem"/>
        <w:numPr>
          <w:ilvl w:val="0"/>
          <w:numId w:val="5"/>
        </w:numPr>
        <w:autoSpaceDE w:val="0"/>
        <w:autoSpaceDN w:val="0"/>
        <w:adjustRightInd w:val="0"/>
        <w:jc w:val="both"/>
      </w:pPr>
      <w:r w:rsidRPr="000C7951">
        <w:t>české technické normy</w:t>
      </w:r>
    </w:p>
    <w:p w:rsidR="00BA198C" w:rsidRPr="000C7951" w:rsidRDefault="00BA198C" w:rsidP="00BA198C">
      <w:pPr>
        <w:pStyle w:val="Odstavecseseznamem"/>
        <w:numPr>
          <w:ilvl w:val="0"/>
          <w:numId w:val="5"/>
        </w:numPr>
        <w:autoSpaceDE w:val="0"/>
        <w:autoSpaceDN w:val="0"/>
        <w:adjustRightInd w:val="0"/>
        <w:jc w:val="both"/>
      </w:pPr>
      <w:r w:rsidRPr="000C7951">
        <w:t xml:space="preserve">v době realizace platná evropská, nebo </w:t>
      </w:r>
      <w:proofErr w:type="spellStart"/>
      <w:r w:rsidRPr="000C7951">
        <w:t>národni</w:t>
      </w:r>
      <w:proofErr w:type="spellEnd"/>
      <w:r w:rsidRPr="000C7951">
        <w:t xml:space="preserve"> nařízení, technické podmínky, schválení a specifikace, stavební technická osvědčení, předpisy, zákony a vyhlášky.</w:t>
      </w:r>
    </w:p>
    <w:p w:rsidR="00BA198C" w:rsidRPr="000C7951" w:rsidRDefault="00BA198C" w:rsidP="00BA198C">
      <w:pPr>
        <w:jc w:val="both"/>
        <w:rPr>
          <w:rFonts w:ascii="Arial Narrow" w:hAnsi="Arial Narrow"/>
        </w:rPr>
      </w:pPr>
    </w:p>
    <w:p w:rsidR="002B5352" w:rsidRPr="000C7951" w:rsidRDefault="002B5352" w:rsidP="002B5352">
      <w:pPr>
        <w:jc w:val="both"/>
      </w:pPr>
    </w:p>
    <w:p w:rsidR="00906BD7" w:rsidRPr="000C7951" w:rsidRDefault="00906BD7" w:rsidP="00906BD7">
      <w:pPr>
        <w:pStyle w:val="Zkladntextodsazen3"/>
        <w:jc w:val="both"/>
        <w:rPr>
          <w:sz w:val="24"/>
          <w:szCs w:val="24"/>
        </w:rPr>
      </w:pPr>
      <w:r w:rsidRPr="000C7951">
        <w:rPr>
          <w:sz w:val="24"/>
          <w:szCs w:val="24"/>
        </w:rPr>
        <w:tab/>
      </w:r>
      <w:r w:rsidRPr="000C7951">
        <w:rPr>
          <w:sz w:val="24"/>
          <w:szCs w:val="24"/>
        </w:rPr>
        <w:tab/>
      </w:r>
      <w:r w:rsidRPr="000C7951">
        <w:rPr>
          <w:sz w:val="24"/>
          <w:szCs w:val="24"/>
        </w:rPr>
        <w:tab/>
      </w:r>
      <w:r w:rsidRPr="000C7951">
        <w:rPr>
          <w:sz w:val="24"/>
          <w:szCs w:val="24"/>
        </w:rPr>
        <w:tab/>
      </w:r>
      <w:r w:rsidRPr="000C7951">
        <w:rPr>
          <w:sz w:val="24"/>
          <w:szCs w:val="24"/>
        </w:rPr>
        <w:tab/>
      </w:r>
      <w:r w:rsidRPr="000C7951">
        <w:rPr>
          <w:sz w:val="24"/>
          <w:szCs w:val="24"/>
        </w:rPr>
        <w:tab/>
      </w:r>
      <w:r w:rsidRPr="000C7951">
        <w:rPr>
          <w:sz w:val="24"/>
          <w:szCs w:val="24"/>
        </w:rPr>
        <w:tab/>
        <w:t xml:space="preserve">     Vypracoval                 Ing. </w:t>
      </w:r>
      <w:r w:rsidR="003D5F51" w:rsidRPr="000C7951">
        <w:rPr>
          <w:sz w:val="24"/>
          <w:szCs w:val="24"/>
        </w:rPr>
        <w:t>F. Kolář</w:t>
      </w:r>
    </w:p>
    <w:p w:rsidR="002B5352" w:rsidRPr="000C7951" w:rsidRDefault="002B5352" w:rsidP="00E93F6F">
      <w:pPr>
        <w:rPr>
          <w:b/>
        </w:rPr>
      </w:pPr>
    </w:p>
    <w:p w:rsidR="00574915" w:rsidRPr="000C7951" w:rsidRDefault="00574915" w:rsidP="00574915">
      <w:pPr>
        <w:jc w:val="right"/>
      </w:pPr>
    </w:p>
    <w:p w:rsidR="00574915" w:rsidRPr="000C7951" w:rsidRDefault="00574915" w:rsidP="00E93F6F">
      <w:pPr>
        <w:rPr>
          <w:b/>
        </w:rPr>
      </w:pPr>
    </w:p>
    <w:p w:rsidR="00E93F6F" w:rsidRPr="000C7951" w:rsidRDefault="00E93F6F" w:rsidP="00E93F6F">
      <w:pPr>
        <w:rPr>
          <w:b/>
        </w:rPr>
      </w:pPr>
      <w:r w:rsidRPr="000C7951">
        <w:rPr>
          <w:b/>
        </w:rPr>
        <w:t xml:space="preserve">B.2.8 Požárně bezpečnostní řešení </w:t>
      </w:r>
    </w:p>
    <w:p w:rsidR="00F5189C" w:rsidRPr="000C7951" w:rsidRDefault="00F5189C" w:rsidP="005D04B6">
      <w:r w:rsidRPr="000C7951">
        <w:t>Netýká se udržovacích prací na objektu.</w:t>
      </w:r>
    </w:p>
    <w:p w:rsidR="00445DFC" w:rsidRPr="000C7951" w:rsidRDefault="00445DFC" w:rsidP="00E93F6F"/>
    <w:p w:rsidR="00E93F6F" w:rsidRPr="000C7951" w:rsidRDefault="00E93F6F" w:rsidP="00E93F6F">
      <w:pPr>
        <w:rPr>
          <w:b/>
        </w:rPr>
      </w:pPr>
      <w:r w:rsidRPr="000C7951">
        <w:rPr>
          <w:b/>
        </w:rPr>
        <w:t>B.2.9. Zásady hospodaření energiemi</w:t>
      </w:r>
    </w:p>
    <w:p w:rsidR="00A2454E" w:rsidRPr="000C7951" w:rsidRDefault="00A2454E" w:rsidP="005D04B6">
      <w:r w:rsidRPr="000C7951">
        <w:t>Netýká se udržovacích prací na objektu.</w:t>
      </w:r>
    </w:p>
    <w:p w:rsidR="00E93F6F" w:rsidRPr="000C7951" w:rsidRDefault="00E93F6F" w:rsidP="00E93F6F">
      <w:pPr>
        <w:rPr>
          <w:sz w:val="28"/>
          <w:szCs w:val="28"/>
        </w:rPr>
      </w:pPr>
    </w:p>
    <w:p w:rsidR="00E93F6F" w:rsidRPr="000C7951" w:rsidRDefault="00E93F6F" w:rsidP="00E93F6F">
      <w:pPr>
        <w:rPr>
          <w:b/>
        </w:rPr>
      </w:pPr>
      <w:r w:rsidRPr="000C7951">
        <w:rPr>
          <w:b/>
        </w:rPr>
        <w:t>B.2.10. Hygienické požadavky na stavby, požadavky na pracovní a komunální prostředí</w:t>
      </w:r>
    </w:p>
    <w:p w:rsidR="00747040" w:rsidRPr="000C7951" w:rsidRDefault="006F7832" w:rsidP="006F7832">
      <w:pPr>
        <w:pStyle w:val="499textodrazeny"/>
        <w:tabs>
          <w:tab w:val="left" w:pos="1100"/>
        </w:tabs>
        <w:ind w:left="0"/>
        <w:jc w:val="both"/>
        <w:rPr>
          <w:color w:val="auto"/>
        </w:rPr>
      </w:pPr>
      <w:r w:rsidRPr="000C7951">
        <w:rPr>
          <w:rFonts w:ascii="Times New Roman" w:eastAsia="Times New Roman" w:hAnsi="Times New Roman" w:cs="Times New Roman"/>
          <w:color w:val="auto"/>
          <w:sz w:val="24"/>
          <w:szCs w:val="24"/>
          <w:lang w:eastAsia="cs-CZ"/>
        </w:rPr>
        <w:lastRenderedPageBreak/>
        <w:t xml:space="preserve">Navržená řešení jsou v souladu s požadavky </w:t>
      </w:r>
      <w:r w:rsidR="0073588B" w:rsidRPr="000C7951">
        <w:rPr>
          <w:rFonts w:ascii="Times New Roman" w:eastAsia="Times New Roman" w:hAnsi="Times New Roman" w:cs="Times New Roman"/>
          <w:color w:val="auto"/>
          <w:sz w:val="24"/>
          <w:szCs w:val="24"/>
          <w:lang w:eastAsia="cs-CZ"/>
        </w:rPr>
        <w:t xml:space="preserve">vyhlášky 268/2009 </w:t>
      </w:r>
      <w:r w:rsidR="00E83513" w:rsidRPr="000C7951">
        <w:rPr>
          <w:rFonts w:ascii="Times New Roman" w:eastAsia="Times New Roman" w:hAnsi="Times New Roman" w:cs="Times New Roman"/>
          <w:color w:val="auto"/>
          <w:sz w:val="24"/>
          <w:szCs w:val="24"/>
          <w:lang w:eastAsia="cs-CZ"/>
        </w:rPr>
        <w:t>Sb.</w:t>
      </w:r>
      <w:r w:rsidR="0073588B" w:rsidRPr="000C7951">
        <w:rPr>
          <w:rFonts w:ascii="Times New Roman" w:eastAsia="Times New Roman" w:hAnsi="Times New Roman" w:cs="Times New Roman"/>
          <w:color w:val="auto"/>
          <w:sz w:val="24"/>
          <w:szCs w:val="24"/>
          <w:lang w:eastAsia="cs-CZ"/>
        </w:rPr>
        <w:t xml:space="preserve"> , o technických požadav</w:t>
      </w:r>
      <w:r w:rsidRPr="000C7951">
        <w:rPr>
          <w:rFonts w:ascii="Times New Roman" w:eastAsia="Times New Roman" w:hAnsi="Times New Roman" w:cs="Times New Roman"/>
          <w:color w:val="auto"/>
          <w:sz w:val="24"/>
          <w:szCs w:val="24"/>
          <w:lang w:eastAsia="cs-CZ"/>
        </w:rPr>
        <w:t>cích na stavby, v platném znění</w:t>
      </w:r>
      <w:r w:rsidR="0073588B" w:rsidRPr="000C7951">
        <w:rPr>
          <w:rFonts w:ascii="Times New Roman" w:eastAsia="Times New Roman" w:hAnsi="Times New Roman" w:cs="Times New Roman"/>
          <w:color w:val="auto"/>
          <w:sz w:val="24"/>
          <w:szCs w:val="24"/>
          <w:lang w:eastAsia="cs-CZ"/>
        </w:rPr>
        <w:t xml:space="preserve"> </w:t>
      </w:r>
    </w:p>
    <w:p w:rsidR="008948E4" w:rsidRPr="000C7951" w:rsidRDefault="008948E4" w:rsidP="00E93F6F">
      <w:pPr>
        <w:rPr>
          <w:b/>
          <w:sz w:val="28"/>
          <w:szCs w:val="28"/>
        </w:rPr>
      </w:pPr>
    </w:p>
    <w:p w:rsidR="00E93F6F" w:rsidRPr="000C7951" w:rsidRDefault="00E93F6F" w:rsidP="00E93F6F">
      <w:pPr>
        <w:rPr>
          <w:b/>
        </w:rPr>
      </w:pPr>
      <w:r w:rsidRPr="000C7951">
        <w:rPr>
          <w:b/>
        </w:rPr>
        <w:t>B.2.11. Ochrana stavby před negativními účinky vnějšího prostředí</w:t>
      </w:r>
    </w:p>
    <w:p w:rsidR="00177B91" w:rsidRPr="000C7951" w:rsidRDefault="00177B91" w:rsidP="00E93F6F">
      <w:r w:rsidRPr="000C7951">
        <w:t xml:space="preserve">S ohledem na malý rozsah stavebních </w:t>
      </w:r>
      <w:r w:rsidR="00AC2AEE" w:rsidRPr="000C7951">
        <w:t>prací</w:t>
      </w:r>
      <w:r w:rsidRPr="000C7951">
        <w:t xml:space="preserve"> není v PD řešeno.</w:t>
      </w:r>
    </w:p>
    <w:p w:rsidR="006473FA" w:rsidRPr="000C7951" w:rsidRDefault="006473FA" w:rsidP="00E93F6F"/>
    <w:p w:rsidR="00E93F6F" w:rsidRPr="000C7951" w:rsidRDefault="00E93F6F" w:rsidP="00E93F6F">
      <w:pPr>
        <w:rPr>
          <w:b/>
        </w:rPr>
      </w:pPr>
      <w:r w:rsidRPr="000C7951">
        <w:rPr>
          <w:b/>
        </w:rPr>
        <w:t>B.3. Připojení na technickou infrastrukturu</w:t>
      </w:r>
    </w:p>
    <w:p w:rsidR="00A2454E" w:rsidRPr="000C7951" w:rsidRDefault="00A2454E" w:rsidP="005D04B6">
      <w:r w:rsidRPr="000C7951">
        <w:t>Netýká se udržovacích prací na objektu.</w:t>
      </w:r>
    </w:p>
    <w:p w:rsidR="00E93F6F" w:rsidRPr="000C7951" w:rsidRDefault="00E93F6F" w:rsidP="00D765BE">
      <w:pPr>
        <w:rPr>
          <w:b/>
        </w:rPr>
      </w:pPr>
    </w:p>
    <w:p w:rsidR="000C7951" w:rsidRPr="000C7951" w:rsidRDefault="000C7951" w:rsidP="00D765BE">
      <w:pPr>
        <w:rPr>
          <w:b/>
        </w:rPr>
      </w:pPr>
    </w:p>
    <w:p w:rsidR="00390607" w:rsidRPr="000C7951" w:rsidRDefault="00390607" w:rsidP="00390607">
      <w:pPr>
        <w:rPr>
          <w:b/>
        </w:rPr>
      </w:pPr>
      <w:r w:rsidRPr="000C7951">
        <w:rPr>
          <w:b/>
        </w:rPr>
        <w:t>B.4. Dopravní řešení</w:t>
      </w:r>
    </w:p>
    <w:p w:rsidR="00A2454E" w:rsidRPr="000C7951" w:rsidRDefault="00A2454E" w:rsidP="005D04B6">
      <w:r w:rsidRPr="000C7951">
        <w:t>Netýká se udržovacích prací na objektu.</w:t>
      </w:r>
    </w:p>
    <w:p w:rsidR="00390607" w:rsidRPr="000C7951" w:rsidRDefault="00390607" w:rsidP="00390607">
      <w:pPr>
        <w:rPr>
          <w:b/>
          <w:sz w:val="28"/>
          <w:szCs w:val="28"/>
        </w:rPr>
      </w:pPr>
    </w:p>
    <w:p w:rsidR="00390607" w:rsidRPr="000C7951" w:rsidRDefault="00390607" w:rsidP="00390607">
      <w:pPr>
        <w:rPr>
          <w:b/>
        </w:rPr>
      </w:pPr>
      <w:r w:rsidRPr="000C7951">
        <w:rPr>
          <w:b/>
        </w:rPr>
        <w:t xml:space="preserve">B.5. Řešení vegetace </w:t>
      </w:r>
    </w:p>
    <w:p w:rsidR="00A2454E" w:rsidRPr="000C7951" w:rsidRDefault="00A2454E" w:rsidP="005D04B6">
      <w:r w:rsidRPr="000C7951">
        <w:t>Netýká se udržovacích prací na objektu.</w:t>
      </w:r>
    </w:p>
    <w:p w:rsidR="00390607" w:rsidRPr="000C7951" w:rsidRDefault="00390607" w:rsidP="00390607">
      <w:pPr>
        <w:rPr>
          <w:b/>
          <w:sz w:val="28"/>
          <w:szCs w:val="28"/>
        </w:rPr>
      </w:pPr>
    </w:p>
    <w:p w:rsidR="00390607" w:rsidRPr="000C7951" w:rsidRDefault="00390607" w:rsidP="00390607">
      <w:pPr>
        <w:rPr>
          <w:b/>
          <w:sz w:val="28"/>
          <w:szCs w:val="28"/>
        </w:rPr>
      </w:pPr>
      <w:r w:rsidRPr="000C7951">
        <w:rPr>
          <w:b/>
        </w:rPr>
        <w:t>B.6. Popis vlivů stavby na životní prostředí a jeho ochranu</w:t>
      </w:r>
    </w:p>
    <w:p w:rsidR="00390607" w:rsidRPr="000C7951" w:rsidRDefault="00390607" w:rsidP="00390607">
      <w:pPr>
        <w:rPr>
          <w:u w:val="single"/>
        </w:rPr>
      </w:pPr>
      <w:r w:rsidRPr="000C7951">
        <w:rPr>
          <w:u w:val="single"/>
        </w:rPr>
        <w:t xml:space="preserve">a) Vliv stavby na životní prostředí </w:t>
      </w:r>
    </w:p>
    <w:p w:rsidR="00390607" w:rsidRPr="000C7951" w:rsidRDefault="00390607" w:rsidP="005D04B6">
      <w:r w:rsidRPr="000C7951">
        <w:t xml:space="preserve">Vlivy stavby na životní prostředí v období výstavby jsou popsány v odstavci B8 Zásady organizace výstavby. </w:t>
      </w:r>
    </w:p>
    <w:p w:rsidR="000B157D" w:rsidRPr="000C7951" w:rsidRDefault="00351539" w:rsidP="005D04B6">
      <w:r w:rsidRPr="000C7951">
        <w:t>Po provedení stavby</w:t>
      </w:r>
      <w:r w:rsidR="00096CF2" w:rsidRPr="000C7951">
        <w:t xml:space="preserve"> nedojde ke zhoršení stávajícího vlivu stavby na životní prostředí. </w:t>
      </w:r>
      <w:r w:rsidR="006B3C63" w:rsidRPr="000C7951">
        <w:t xml:space="preserve">  </w:t>
      </w:r>
    </w:p>
    <w:p w:rsidR="006B3C63" w:rsidRPr="000C7951" w:rsidRDefault="006B3C63" w:rsidP="00390607"/>
    <w:p w:rsidR="00390607" w:rsidRPr="000C7951" w:rsidRDefault="00390607" w:rsidP="00390607">
      <w:pPr>
        <w:rPr>
          <w:u w:val="single"/>
        </w:rPr>
      </w:pPr>
      <w:r w:rsidRPr="000C7951">
        <w:rPr>
          <w:u w:val="single"/>
        </w:rPr>
        <w:t>b) Vliv stavby na přírodu a krajinu (ochrana dřevin, rostlin a živočichů</w:t>
      </w:r>
      <w:r w:rsidR="00DE5CDE" w:rsidRPr="000C7951">
        <w:rPr>
          <w:u w:val="single"/>
        </w:rPr>
        <w:t>)</w:t>
      </w:r>
    </w:p>
    <w:p w:rsidR="00E674A3" w:rsidRPr="000C7951" w:rsidRDefault="006B3C63" w:rsidP="005D04B6">
      <w:r w:rsidRPr="000C7951">
        <w:t xml:space="preserve">Stavba  přírodu a krajinu </w:t>
      </w:r>
      <w:r w:rsidR="00351539" w:rsidRPr="000C7951">
        <w:t xml:space="preserve">negativně </w:t>
      </w:r>
      <w:r w:rsidRPr="000C7951">
        <w:t xml:space="preserve">neovlivní. </w:t>
      </w:r>
    </w:p>
    <w:p w:rsidR="006B3C63" w:rsidRPr="000C7951" w:rsidRDefault="006B3C63" w:rsidP="00390607">
      <w:pPr>
        <w:rPr>
          <w:u w:val="single"/>
        </w:rPr>
      </w:pPr>
    </w:p>
    <w:p w:rsidR="00390607" w:rsidRPr="000C7951" w:rsidRDefault="00390607" w:rsidP="00390607">
      <w:pPr>
        <w:rPr>
          <w:u w:val="single"/>
        </w:rPr>
      </w:pPr>
      <w:r w:rsidRPr="000C7951">
        <w:rPr>
          <w:u w:val="single"/>
        </w:rPr>
        <w:t>c) Vliv stavby na soustavu chráněných území NATURA 2000</w:t>
      </w:r>
    </w:p>
    <w:p w:rsidR="00A2454E" w:rsidRPr="000C7951" w:rsidRDefault="00A2454E" w:rsidP="005D04B6">
      <w:r w:rsidRPr="000C7951">
        <w:t>Netýká se udržovacích prací na objektu.</w:t>
      </w:r>
    </w:p>
    <w:p w:rsidR="00390607" w:rsidRPr="000C7951" w:rsidRDefault="00390607" w:rsidP="00390607"/>
    <w:p w:rsidR="00390607" w:rsidRPr="000C7951" w:rsidRDefault="00390607" w:rsidP="00390607">
      <w:pPr>
        <w:rPr>
          <w:u w:val="single"/>
        </w:rPr>
      </w:pPr>
      <w:r w:rsidRPr="000C7951">
        <w:rPr>
          <w:u w:val="single"/>
        </w:rPr>
        <w:t>d) Návrh zohlednění podmínek ze závěru zjišťovacího řízení  nebo stanoviska EIA</w:t>
      </w:r>
    </w:p>
    <w:p w:rsidR="00390607" w:rsidRPr="000C7951" w:rsidRDefault="00390607" w:rsidP="005D04B6">
      <w:r w:rsidRPr="000C7951">
        <w:t>Záměr svým rozsahem  nedosahuje  parametrů, kdy je nutné zjišťovací řízení</w:t>
      </w:r>
      <w:r w:rsidR="003F1C3A" w:rsidRPr="000C7951">
        <w:t xml:space="preserve">. </w:t>
      </w:r>
      <w:r w:rsidRPr="000C7951">
        <w:t xml:space="preserve">  </w:t>
      </w:r>
    </w:p>
    <w:p w:rsidR="00390607" w:rsidRPr="000C7951" w:rsidRDefault="00390607" w:rsidP="00390607">
      <w:pPr>
        <w:rPr>
          <w:u w:val="single"/>
        </w:rPr>
      </w:pPr>
    </w:p>
    <w:p w:rsidR="00390607" w:rsidRPr="000C7951" w:rsidRDefault="00390607" w:rsidP="00390607">
      <w:pPr>
        <w:rPr>
          <w:u w:val="single"/>
        </w:rPr>
      </w:pPr>
      <w:r w:rsidRPr="000C7951">
        <w:rPr>
          <w:u w:val="single"/>
        </w:rPr>
        <w:t>e) Navrhovaná ochranná a bezpečnostní pásma</w:t>
      </w:r>
    </w:p>
    <w:p w:rsidR="00A2454E" w:rsidRPr="000C7951" w:rsidRDefault="00A2454E" w:rsidP="005D04B6">
      <w:r w:rsidRPr="000C7951">
        <w:t>Netýká se udržovacích prací na objektu.</w:t>
      </w:r>
    </w:p>
    <w:p w:rsidR="00254CC7" w:rsidRPr="000C7951" w:rsidRDefault="00254CC7" w:rsidP="00390607">
      <w:pPr>
        <w:rPr>
          <w:sz w:val="28"/>
          <w:szCs w:val="28"/>
        </w:rPr>
      </w:pPr>
    </w:p>
    <w:p w:rsidR="00390607" w:rsidRPr="000C7951" w:rsidRDefault="00390607" w:rsidP="00390607">
      <w:pPr>
        <w:rPr>
          <w:b/>
        </w:rPr>
      </w:pPr>
      <w:r w:rsidRPr="000C7951">
        <w:rPr>
          <w:b/>
        </w:rPr>
        <w:t>B.7.Ochrana obyvatelstva</w:t>
      </w:r>
    </w:p>
    <w:p w:rsidR="00A2454E" w:rsidRPr="000C7951" w:rsidRDefault="00A2454E" w:rsidP="005D04B6">
      <w:r w:rsidRPr="000C7951">
        <w:t>Netýká se udržovacích prací na objektu.</w:t>
      </w:r>
    </w:p>
    <w:p w:rsidR="00A2454E" w:rsidRPr="000C7951" w:rsidRDefault="00A2454E" w:rsidP="00390607">
      <w:pPr>
        <w:rPr>
          <w:b/>
        </w:rPr>
      </w:pPr>
    </w:p>
    <w:p w:rsidR="00390607" w:rsidRPr="000C7951" w:rsidRDefault="00390607" w:rsidP="00390607">
      <w:pPr>
        <w:rPr>
          <w:b/>
        </w:rPr>
      </w:pPr>
      <w:r w:rsidRPr="000C7951">
        <w:rPr>
          <w:b/>
        </w:rPr>
        <w:t>B.8. Zásady organizace výstavby</w:t>
      </w:r>
    </w:p>
    <w:p w:rsidR="00390607" w:rsidRPr="000C7951" w:rsidRDefault="00390607" w:rsidP="00390607">
      <w:pPr>
        <w:rPr>
          <w:u w:val="single"/>
        </w:rPr>
      </w:pPr>
      <w:r w:rsidRPr="000C7951">
        <w:rPr>
          <w:u w:val="single"/>
        </w:rPr>
        <w:t xml:space="preserve"> a) Potřeby a spotřeby rozhodujících hmot</w:t>
      </w:r>
    </w:p>
    <w:p w:rsidR="00390607" w:rsidRPr="000C7951" w:rsidRDefault="00390607" w:rsidP="005D04B6">
      <w:pPr>
        <w:jc w:val="both"/>
      </w:pPr>
      <w:r w:rsidRPr="000C7951">
        <w:t xml:space="preserve">Pro výstavbu budou zapotřebí  stavební materiály  podle specifikací  jednotlivých profesních složek projektové dokumentace.  Z nich největší objem představují </w:t>
      </w:r>
      <w:r w:rsidR="00246DB5" w:rsidRPr="000C7951">
        <w:t xml:space="preserve">materiály pro </w:t>
      </w:r>
      <w:r w:rsidR="00A2454E" w:rsidRPr="000C7951">
        <w:t xml:space="preserve">sanace obvodových stěn. </w:t>
      </w:r>
      <w:r w:rsidRPr="000C7951">
        <w:t xml:space="preserve">Pro uložení materiálů na staveništi  </w:t>
      </w:r>
      <w:r w:rsidR="003F1C3A" w:rsidRPr="000C7951">
        <w:t xml:space="preserve">si musí prováděcí firma zajistit uzamykatelný kontejner, který lze postavit na pozemek investora </w:t>
      </w:r>
      <w:r w:rsidR="00F00713" w:rsidRPr="000C7951">
        <w:t>nedaleko</w:t>
      </w:r>
      <w:r w:rsidR="003F1C3A" w:rsidRPr="000C7951">
        <w:t xml:space="preserve"> stavby. </w:t>
      </w:r>
      <w:r w:rsidR="00EA7BBB" w:rsidRPr="000C7951">
        <w:t xml:space="preserve"> </w:t>
      </w:r>
      <w:r w:rsidRPr="000C7951">
        <w:t xml:space="preserve"> </w:t>
      </w:r>
    </w:p>
    <w:p w:rsidR="00390607" w:rsidRPr="000C7951" w:rsidRDefault="00390607" w:rsidP="00390607">
      <w:pPr>
        <w:rPr>
          <w:b/>
        </w:rPr>
      </w:pPr>
    </w:p>
    <w:p w:rsidR="00390607" w:rsidRPr="000C7951" w:rsidRDefault="00390607" w:rsidP="00390607">
      <w:pPr>
        <w:rPr>
          <w:u w:val="single"/>
        </w:rPr>
      </w:pPr>
      <w:r w:rsidRPr="000C7951">
        <w:rPr>
          <w:u w:val="single"/>
        </w:rPr>
        <w:t xml:space="preserve"> b) Odvodnění staveniště</w:t>
      </w:r>
    </w:p>
    <w:p w:rsidR="002B6049" w:rsidRPr="000C7951" w:rsidRDefault="002B6049" w:rsidP="005D04B6">
      <w:pPr>
        <w:jc w:val="both"/>
      </w:pPr>
      <w:r w:rsidRPr="000C7951">
        <w:t xml:space="preserve">Bude zachováno stávající odvodnění zpevněných ploch. </w:t>
      </w:r>
    </w:p>
    <w:p w:rsidR="00390607" w:rsidRPr="000C7951" w:rsidRDefault="00390607" w:rsidP="00390607">
      <w:r w:rsidRPr="000C7951">
        <w:t xml:space="preserve">  </w:t>
      </w:r>
    </w:p>
    <w:p w:rsidR="00390607" w:rsidRPr="000C7951" w:rsidRDefault="00390607" w:rsidP="00F84B9D">
      <w:pPr>
        <w:jc w:val="both"/>
        <w:rPr>
          <w:u w:val="single"/>
        </w:rPr>
      </w:pPr>
      <w:r w:rsidRPr="000C7951">
        <w:rPr>
          <w:u w:val="single"/>
        </w:rPr>
        <w:t>c)Napojení staveniště na stávající dopravní a technickou infrastrukturu</w:t>
      </w:r>
    </w:p>
    <w:p w:rsidR="00FC6289" w:rsidRPr="000C7951" w:rsidRDefault="00FC6289" w:rsidP="005D04B6">
      <w:pPr>
        <w:jc w:val="both"/>
      </w:pPr>
      <w:r w:rsidRPr="000C7951">
        <w:t xml:space="preserve">Příjezd na staveniště je po ulici Podkrušnohorská do části obce Hamr, dále do ulice </w:t>
      </w:r>
      <w:proofErr w:type="spellStart"/>
      <w:r w:rsidRPr="000C7951">
        <w:t>Lounická</w:t>
      </w:r>
      <w:proofErr w:type="spellEnd"/>
      <w:r w:rsidRPr="000C7951">
        <w:t xml:space="preserve"> a dále do ulice Mládežnická.</w:t>
      </w:r>
    </w:p>
    <w:p w:rsidR="00FC6289" w:rsidRPr="000C7951" w:rsidRDefault="00FC6289" w:rsidP="005D04B6">
      <w:pPr>
        <w:jc w:val="both"/>
      </w:pPr>
      <w:r w:rsidRPr="000C7951">
        <w:lastRenderedPageBreak/>
        <w:t>Po osazení podružných měřičů lze využít technickou infrastrukturu objektu.</w:t>
      </w:r>
    </w:p>
    <w:p w:rsidR="00390607" w:rsidRPr="000C7951" w:rsidRDefault="00644157" w:rsidP="005D04B6">
      <w:pPr>
        <w:jc w:val="both"/>
      </w:pPr>
      <w:r w:rsidRPr="000C7951">
        <w:t>Staveniště bude vybaveno</w:t>
      </w:r>
      <w:r w:rsidR="00085365" w:rsidRPr="000C7951">
        <w:t xml:space="preserve"> chemickým</w:t>
      </w:r>
      <w:r w:rsidR="00F72216" w:rsidRPr="000C7951">
        <w:t>i</w:t>
      </w:r>
      <w:r w:rsidR="00085365" w:rsidRPr="000C7951">
        <w:t xml:space="preserve"> záchod</w:t>
      </w:r>
      <w:r w:rsidR="00F72216" w:rsidRPr="000C7951">
        <w:t>y</w:t>
      </w:r>
      <w:r w:rsidR="00085365" w:rsidRPr="000C7951">
        <w:t xml:space="preserve"> (TOI TOI). </w:t>
      </w:r>
      <w:r w:rsidRPr="000C7951">
        <w:t xml:space="preserve"> </w:t>
      </w:r>
    </w:p>
    <w:p w:rsidR="00644157" w:rsidRPr="000C7951" w:rsidRDefault="00644157" w:rsidP="00390607"/>
    <w:p w:rsidR="00390607" w:rsidRPr="000C7951" w:rsidRDefault="00390607" w:rsidP="00390607">
      <w:pPr>
        <w:rPr>
          <w:sz w:val="28"/>
          <w:szCs w:val="28"/>
          <w:u w:val="single"/>
        </w:rPr>
      </w:pPr>
      <w:r w:rsidRPr="000C7951">
        <w:rPr>
          <w:sz w:val="28"/>
          <w:szCs w:val="28"/>
          <w:u w:val="single"/>
        </w:rPr>
        <w:t>d,e,g,i)Vliv provádění stavby na okolní stavby a pozemky, ochrana okolí staveniště, ochrana životního prostředí při výstavbě</w:t>
      </w:r>
    </w:p>
    <w:p w:rsidR="00390607" w:rsidRPr="000C7951" w:rsidRDefault="00390607" w:rsidP="005D04B6">
      <w:pPr>
        <w:pStyle w:val="Nadpis6"/>
        <w:spacing w:before="0"/>
        <w:rPr>
          <w:rFonts w:ascii="Times New Roman" w:hAnsi="Times New Roman"/>
          <w:b/>
          <w:color w:val="auto"/>
          <w:sz w:val="28"/>
          <w:szCs w:val="28"/>
        </w:rPr>
      </w:pPr>
      <w:r w:rsidRPr="000C7951">
        <w:rPr>
          <w:rFonts w:ascii="Times New Roman" w:hAnsi="Times New Roman"/>
          <w:b/>
          <w:color w:val="auto"/>
          <w:sz w:val="28"/>
          <w:szCs w:val="28"/>
        </w:rPr>
        <w:t>Ovzduší</w:t>
      </w:r>
    </w:p>
    <w:p w:rsidR="00390607" w:rsidRPr="000C7951" w:rsidRDefault="00390607" w:rsidP="005D04B6">
      <w:pPr>
        <w:pStyle w:val="Nadpis6"/>
        <w:spacing w:before="0"/>
        <w:jc w:val="both"/>
        <w:rPr>
          <w:rFonts w:ascii="Times New Roman" w:hAnsi="Times New Roman"/>
          <w:i w:val="0"/>
          <w:color w:val="auto"/>
        </w:rPr>
      </w:pPr>
      <w:r w:rsidRPr="000C7951">
        <w:rPr>
          <w:rFonts w:ascii="Times New Roman" w:hAnsi="Times New Roman"/>
          <w:i w:val="0"/>
          <w:color w:val="auto"/>
        </w:rPr>
        <w:t xml:space="preserve">V období výstavby dojde k dočasnému </w:t>
      </w:r>
      <w:r w:rsidR="00C9376B" w:rsidRPr="000C7951">
        <w:rPr>
          <w:rFonts w:ascii="Times New Roman" w:hAnsi="Times New Roman"/>
          <w:i w:val="0"/>
          <w:color w:val="auto"/>
        </w:rPr>
        <w:t xml:space="preserve">zanedbatelnému </w:t>
      </w:r>
      <w:r w:rsidRPr="000C7951">
        <w:rPr>
          <w:rFonts w:ascii="Times New Roman" w:hAnsi="Times New Roman"/>
          <w:i w:val="0"/>
          <w:color w:val="auto"/>
        </w:rPr>
        <w:t xml:space="preserve">zvýšení emisí výfukových plynů a prachu z bodových zdrojů- stavebních mechanizmů,  a z liniových zdrojů- nákladní dopravy.  Dojde zde také ke zvýšení hladiny hluku. </w:t>
      </w:r>
      <w:r w:rsidR="006B3C63" w:rsidRPr="000C7951">
        <w:rPr>
          <w:rFonts w:ascii="Times New Roman" w:hAnsi="Times New Roman"/>
          <w:i w:val="0"/>
          <w:color w:val="auto"/>
        </w:rPr>
        <w:t xml:space="preserve"> Vliv stavby vzhledem k jejímu rozsahu je však zanedbatelný, i bez zvláštních opatření budou </w:t>
      </w:r>
      <w:r w:rsidRPr="000C7951">
        <w:rPr>
          <w:rFonts w:ascii="Times New Roman" w:hAnsi="Times New Roman"/>
          <w:i w:val="0"/>
          <w:color w:val="auto"/>
        </w:rPr>
        <w:t>dodrže</w:t>
      </w:r>
      <w:r w:rsidR="006B3C63" w:rsidRPr="000C7951">
        <w:rPr>
          <w:rFonts w:ascii="Times New Roman" w:hAnsi="Times New Roman"/>
          <w:i w:val="0"/>
          <w:color w:val="auto"/>
        </w:rPr>
        <w:t xml:space="preserve">ny </w:t>
      </w:r>
      <w:r w:rsidRPr="000C7951">
        <w:rPr>
          <w:rFonts w:ascii="Times New Roman" w:hAnsi="Times New Roman"/>
          <w:i w:val="0"/>
          <w:color w:val="auto"/>
        </w:rPr>
        <w:t xml:space="preserve">  limity Nařízení vlády 272/2011 Sb.-viz dále.   </w:t>
      </w:r>
    </w:p>
    <w:p w:rsidR="00390607" w:rsidRPr="000C7951" w:rsidRDefault="00390607" w:rsidP="00AC1A4B">
      <w:pPr>
        <w:ind w:left="709"/>
      </w:pPr>
      <w:r w:rsidRPr="000C7951">
        <w:tab/>
        <w:t xml:space="preserve"> </w:t>
      </w:r>
    </w:p>
    <w:p w:rsidR="00390607" w:rsidRPr="000C7951" w:rsidRDefault="00390607" w:rsidP="005D04B6">
      <w:pPr>
        <w:pStyle w:val="Nadpis6"/>
        <w:spacing w:before="0"/>
        <w:rPr>
          <w:rFonts w:ascii="Times New Roman" w:hAnsi="Times New Roman"/>
          <w:i w:val="0"/>
          <w:color w:val="auto"/>
        </w:rPr>
      </w:pPr>
      <w:r w:rsidRPr="000C7951">
        <w:rPr>
          <w:rFonts w:ascii="Times New Roman" w:hAnsi="Times New Roman"/>
          <w:i w:val="0"/>
          <w:color w:val="auto"/>
        </w:rPr>
        <w:t>Zhotovitel stavby bude používat pouze mechanizmy a vozidla v náležitém technickém stavu. Průjezd  nákladní dopravy  v okolí obytné  zástavby bud</w:t>
      </w:r>
      <w:r w:rsidR="00C9376B" w:rsidRPr="000C7951">
        <w:rPr>
          <w:rFonts w:ascii="Times New Roman" w:hAnsi="Times New Roman"/>
          <w:i w:val="0"/>
          <w:color w:val="auto"/>
        </w:rPr>
        <w:t>e</w:t>
      </w:r>
      <w:r w:rsidRPr="000C7951">
        <w:rPr>
          <w:rFonts w:ascii="Times New Roman" w:hAnsi="Times New Roman"/>
          <w:i w:val="0"/>
          <w:color w:val="auto"/>
        </w:rPr>
        <w:t xml:space="preserve"> pro</w:t>
      </w:r>
      <w:r w:rsidR="00C9376B" w:rsidRPr="000C7951">
        <w:rPr>
          <w:rFonts w:ascii="Times New Roman" w:hAnsi="Times New Roman"/>
          <w:i w:val="0"/>
          <w:color w:val="auto"/>
        </w:rPr>
        <w:t xml:space="preserve">bíhat </w:t>
      </w:r>
      <w:r w:rsidRPr="000C7951">
        <w:rPr>
          <w:rFonts w:ascii="Times New Roman" w:hAnsi="Times New Roman"/>
          <w:i w:val="0"/>
          <w:color w:val="auto"/>
        </w:rPr>
        <w:t xml:space="preserve">  pouze v denní době (do </w:t>
      </w:r>
      <w:r w:rsidR="00246DB5" w:rsidRPr="000C7951">
        <w:rPr>
          <w:rFonts w:ascii="Times New Roman" w:hAnsi="Times New Roman"/>
          <w:i w:val="0"/>
          <w:color w:val="auto"/>
        </w:rPr>
        <w:t>18</w:t>
      </w:r>
      <w:r w:rsidRPr="000C7951">
        <w:rPr>
          <w:rFonts w:ascii="Times New Roman" w:hAnsi="Times New Roman"/>
          <w:i w:val="0"/>
          <w:color w:val="auto"/>
        </w:rPr>
        <w:t xml:space="preserve">:00). </w:t>
      </w:r>
    </w:p>
    <w:p w:rsidR="00682E6C" w:rsidRPr="000C7951" w:rsidRDefault="00682E6C" w:rsidP="00AC1A4B">
      <w:pPr>
        <w:ind w:left="709"/>
      </w:pPr>
    </w:p>
    <w:p w:rsidR="00390607" w:rsidRPr="000C7951" w:rsidRDefault="00390607" w:rsidP="005D04B6">
      <w:pPr>
        <w:rPr>
          <w:b/>
          <w:i/>
          <w:sz w:val="28"/>
          <w:szCs w:val="28"/>
        </w:rPr>
      </w:pPr>
      <w:r w:rsidRPr="000C7951">
        <w:rPr>
          <w:b/>
          <w:i/>
          <w:sz w:val="28"/>
          <w:szCs w:val="28"/>
        </w:rPr>
        <w:t>Půda, vody</w:t>
      </w:r>
    </w:p>
    <w:p w:rsidR="00390607" w:rsidRPr="000C7951" w:rsidRDefault="00390607" w:rsidP="005D04B6">
      <w:pPr>
        <w:pStyle w:val="Nadpis6"/>
        <w:spacing w:before="0"/>
        <w:rPr>
          <w:rFonts w:ascii="Times New Roman" w:hAnsi="Times New Roman"/>
          <w:i w:val="0"/>
          <w:color w:val="auto"/>
        </w:rPr>
      </w:pPr>
      <w:r w:rsidRPr="000C7951">
        <w:rPr>
          <w:rFonts w:ascii="Times New Roman" w:hAnsi="Times New Roman"/>
          <w:i w:val="0"/>
          <w:color w:val="auto"/>
        </w:rPr>
        <w:t xml:space="preserve">Je nutno  ochránit  půdu a povrchové i podzemní vody.  Pro případ úniku ropných látek ze stavebních strojů  bude na staveništi  k dispozici   sorbent (Vapex) v dostatečném množství.  </w:t>
      </w:r>
    </w:p>
    <w:p w:rsidR="00C9376B" w:rsidRPr="000C7951" w:rsidRDefault="00C9376B" w:rsidP="00AC1A4B">
      <w:pPr>
        <w:ind w:left="709"/>
        <w:rPr>
          <w:b/>
          <w:i/>
          <w:sz w:val="28"/>
          <w:szCs w:val="28"/>
        </w:rPr>
      </w:pPr>
    </w:p>
    <w:p w:rsidR="00390607" w:rsidRPr="000C7951" w:rsidRDefault="00390607" w:rsidP="005D04B6">
      <w:pPr>
        <w:rPr>
          <w:b/>
          <w:i/>
          <w:sz w:val="28"/>
          <w:szCs w:val="28"/>
        </w:rPr>
      </w:pPr>
      <w:r w:rsidRPr="000C7951">
        <w:rPr>
          <w:b/>
          <w:i/>
          <w:sz w:val="28"/>
          <w:szCs w:val="28"/>
        </w:rPr>
        <w:t>Odpady</w:t>
      </w:r>
    </w:p>
    <w:p w:rsidR="00390607" w:rsidRPr="000C7951" w:rsidRDefault="00390607" w:rsidP="005D04B6">
      <w:r w:rsidRPr="000C7951">
        <w:t xml:space="preserve">Při  výstavbě se předpokládá vznik  odpadů: </w:t>
      </w:r>
    </w:p>
    <w:p w:rsidR="00390607" w:rsidRPr="000C7951" w:rsidRDefault="00390607" w:rsidP="00390607"/>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418"/>
        <w:gridCol w:w="4961"/>
        <w:gridCol w:w="1552"/>
        <w:gridCol w:w="502"/>
      </w:tblGrid>
      <w:tr w:rsidR="00DF7816" w:rsidRPr="000C7951" w:rsidTr="00BD48F5">
        <w:tc>
          <w:tcPr>
            <w:tcW w:w="779" w:type="dxa"/>
          </w:tcPr>
          <w:p w:rsidR="00390607" w:rsidRPr="000C7951" w:rsidRDefault="00390607" w:rsidP="00BD48F5">
            <w:pPr>
              <w:rPr>
                <w:b/>
                <w:sz w:val="22"/>
              </w:rPr>
            </w:pPr>
            <w:r w:rsidRPr="000C7951">
              <w:rPr>
                <w:b/>
                <w:sz w:val="22"/>
              </w:rPr>
              <w:t>Poř.č.</w:t>
            </w:r>
          </w:p>
        </w:tc>
        <w:tc>
          <w:tcPr>
            <w:tcW w:w="1418" w:type="dxa"/>
          </w:tcPr>
          <w:p w:rsidR="00390607" w:rsidRPr="000C7951" w:rsidRDefault="00390607" w:rsidP="00BD48F5">
            <w:pPr>
              <w:rPr>
                <w:b/>
                <w:sz w:val="22"/>
              </w:rPr>
            </w:pPr>
            <w:r w:rsidRPr="000C7951">
              <w:rPr>
                <w:b/>
                <w:sz w:val="22"/>
              </w:rPr>
              <w:t>Kód odpadu</w:t>
            </w:r>
          </w:p>
        </w:tc>
        <w:tc>
          <w:tcPr>
            <w:tcW w:w="4961" w:type="dxa"/>
          </w:tcPr>
          <w:p w:rsidR="00390607" w:rsidRPr="000C7951" w:rsidRDefault="00390607" w:rsidP="00BD48F5">
            <w:pPr>
              <w:rPr>
                <w:b/>
                <w:sz w:val="22"/>
              </w:rPr>
            </w:pPr>
            <w:r w:rsidRPr="000C7951">
              <w:rPr>
                <w:b/>
                <w:sz w:val="22"/>
              </w:rPr>
              <w:t>Název</w:t>
            </w:r>
          </w:p>
        </w:tc>
        <w:tc>
          <w:tcPr>
            <w:tcW w:w="1552" w:type="dxa"/>
          </w:tcPr>
          <w:p w:rsidR="00390607" w:rsidRPr="000C7951" w:rsidRDefault="00390607" w:rsidP="00BD48F5">
            <w:pPr>
              <w:rPr>
                <w:b/>
              </w:rPr>
            </w:pPr>
            <w:r w:rsidRPr="000C7951">
              <w:rPr>
                <w:b/>
              </w:rPr>
              <w:t>Kategorie</w:t>
            </w:r>
          </w:p>
        </w:tc>
        <w:tc>
          <w:tcPr>
            <w:tcW w:w="502" w:type="dxa"/>
          </w:tcPr>
          <w:p w:rsidR="00390607" w:rsidRPr="000C7951" w:rsidRDefault="00390607" w:rsidP="00BD48F5">
            <w:pPr>
              <w:rPr>
                <w:b/>
                <w:sz w:val="22"/>
              </w:rPr>
            </w:pPr>
          </w:p>
        </w:tc>
      </w:tr>
      <w:tr w:rsidR="00DF7816" w:rsidRPr="000C7951" w:rsidTr="00BD48F5">
        <w:trPr>
          <w:cantSplit/>
        </w:trPr>
        <w:tc>
          <w:tcPr>
            <w:tcW w:w="9212" w:type="dxa"/>
            <w:gridSpan w:val="5"/>
          </w:tcPr>
          <w:p w:rsidR="00390607" w:rsidRPr="000C7951" w:rsidRDefault="00390607" w:rsidP="00BD48F5">
            <w:pPr>
              <w:rPr>
                <w:b/>
                <w:sz w:val="22"/>
              </w:rPr>
            </w:pPr>
            <w:r w:rsidRPr="000C7951">
              <w:rPr>
                <w:b/>
                <w:sz w:val="22"/>
              </w:rPr>
              <w:t>08 Odpady z výroby, zpracování, distribuce a používání nátěrových hmot (barev, laků a smaltů), lepidel, těsnících materiálů a tiskařských barev</w:t>
            </w:r>
          </w:p>
          <w:p w:rsidR="00390607" w:rsidRPr="000C7951" w:rsidRDefault="00390607" w:rsidP="00BD48F5">
            <w:pPr>
              <w:rPr>
                <w:sz w:val="22"/>
              </w:rPr>
            </w:pPr>
          </w:p>
        </w:tc>
      </w:tr>
      <w:tr w:rsidR="00DF7816" w:rsidRPr="000C7951" w:rsidTr="00BD48F5">
        <w:tc>
          <w:tcPr>
            <w:tcW w:w="779" w:type="dxa"/>
          </w:tcPr>
          <w:p w:rsidR="00390607" w:rsidRPr="000C7951" w:rsidRDefault="00390607" w:rsidP="00BD48F5">
            <w:pPr>
              <w:rPr>
                <w:sz w:val="22"/>
              </w:rPr>
            </w:pPr>
            <w:r w:rsidRPr="000C7951">
              <w:rPr>
                <w:sz w:val="22"/>
              </w:rPr>
              <w:t>1</w:t>
            </w:r>
          </w:p>
        </w:tc>
        <w:tc>
          <w:tcPr>
            <w:tcW w:w="1418" w:type="dxa"/>
          </w:tcPr>
          <w:p w:rsidR="00390607" w:rsidRPr="000C7951" w:rsidRDefault="00390607" w:rsidP="00BD48F5">
            <w:pPr>
              <w:rPr>
                <w:sz w:val="22"/>
              </w:rPr>
            </w:pPr>
            <w:r w:rsidRPr="000C7951">
              <w:rPr>
                <w:sz w:val="22"/>
              </w:rPr>
              <w:t>08 01 11</w:t>
            </w:r>
          </w:p>
        </w:tc>
        <w:tc>
          <w:tcPr>
            <w:tcW w:w="4961" w:type="dxa"/>
          </w:tcPr>
          <w:p w:rsidR="00390607" w:rsidRPr="000C7951" w:rsidRDefault="00390607" w:rsidP="00BD48F5">
            <w:pPr>
              <w:rPr>
                <w:sz w:val="22"/>
              </w:rPr>
            </w:pPr>
            <w:r w:rsidRPr="000C7951">
              <w:rPr>
                <w:sz w:val="22"/>
              </w:rPr>
              <w:t>Odpadní barvy a laky obsahující organická rozpouštědla nebo jiné nebezpečné látky</w:t>
            </w:r>
          </w:p>
        </w:tc>
        <w:tc>
          <w:tcPr>
            <w:tcW w:w="1552" w:type="dxa"/>
          </w:tcPr>
          <w:p w:rsidR="00390607" w:rsidRPr="000C7951" w:rsidRDefault="00390607" w:rsidP="00BD48F5">
            <w:pPr>
              <w:rPr>
                <w:sz w:val="22"/>
              </w:rPr>
            </w:pPr>
            <w:r w:rsidRPr="000C7951">
              <w:rPr>
                <w:sz w:val="22"/>
              </w:rPr>
              <w:t>N</w:t>
            </w:r>
          </w:p>
        </w:tc>
        <w:tc>
          <w:tcPr>
            <w:tcW w:w="502" w:type="dxa"/>
          </w:tcPr>
          <w:p w:rsidR="00390607" w:rsidRPr="000C7951" w:rsidRDefault="00390607" w:rsidP="00BD48F5">
            <w:pPr>
              <w:rPr>
                <w:sz w:val="22"/>
              </w:rPr>
            </w:pPr>
          </w:p>
        </w:tc>
      </w:tr>
      <w:tr w:rsidR="00DF7816" w:rsidRPr="000C7951" w:rsidTr="00BD48F5">
        <w:trPr>
          <w:cantSplit/>
        </w:trPr>
        <w:tc>
          <w:tcPr>
            <w:tcW w:w="9212" w:type="dxa"/>
            <w:gridSpan w:val="5"/>
          </w:tcPr>
          <w:p w:rsidR="00390607" w:rsidRPr="000C7951" w:rsidRDefault="00390607" w:rsidP="00BD48F5">
            <w:pPr>
              <w:rPr>
                <w:b/>
                <w:sz w:val="22"/>
              </w:rPr>
            </w:pPr>
            <w:r w:rsidRPr="000C7951">
              <w:rPr>
                <w:b/>
                <w:sz w:val="22"/>
              </w:rPr>
              <w:t xml:space="preserve">15 Odpadní obaly, absorpční činidla, čisticí tkaniny, filtrační materiály a ochranné oděvy jinak neurčené </w:t>
            </w:r>
          </w:p>
        </w:tc>
      </w:tr>
      <w:tr w:rsidR="00DF7816" w:rsidRPr="000C7951" w:rsidTr="00BD48F5">
        <w:tc>
          <w:tcPr>
            <w:tcW w:w="779" w:type="dxa"/>
          </w:tcPr>
          <w:p w:rsidR="00390607" w:rsidRPr="000C7951" w:rsidRDefault="00390607" w:rsidP="00BD48F5">
            <w:pPr>
              <w:rPr>
                <w:sz w:val="22"/>
              </w:rPr>
            </w:pPr>
            <w:r w:rsidRPr="000C7951">
              <w:rPr>
                <w:sz w:val="22"/>
              </w:rPr>
              <w:t>2</w:t>
            </w:r>
          </w:p>
        </w:tc>
        <w:tc>
          <w:tcPr>
            <w:tcW w:w="1418" w:type="dxa"/>
          </w:tcPr>
          <w:p w:rsidR="00390607" w:rsidRPr="000C7951" w:rsidRDefault="00390607" w:rsidP="00BD48F5">
            <w:pPr>
              <w:rPr>
                <w:sz w:val="22"/>
              </w:rPr>
            </w:pPr>
            <w:r w:rsidRPr="000C7951">
              <w:rPr>
                <w:sz w:val="22"/>
              </w:rPr>
              <w:t>15 01 01</w:t>
            </w:r>
          </w:p>
        </w:tc>
        <w:tc>
          <w:tcPr>
            <w:tcW w:w="4961" w:type="dxa"/>
          </w:tcPr>
          <w:p w:rsidR="00390607" w:rsidRPr="000C7951" w:rsidRDefault="00390607" w:rsidP="00BD48F5">
            <w:pPr>
              <w:rPr>
                <w:sz w:val="22"/>
              </w:rPr>
            </w:pPr>
            <w:r w:rsidRPr="000C7951">
              <w:rPr>
                <w:sz w:val="22"/>
              </w:rPr>
              <w:t>Papírové a lepenkové obaly</w:t>
            </w:r>
          </w:p>
        </w:tc>
        <w:tc>
          <w:tcPr>
            <w:tcW w:w="1552" w:type="dxa"/>
          </w:tcPr>
          <w:p w:rsidR="00390607" w:rsidRPr="000C7951" w:rsidRDefault="00390607" w:rsidP="00BD48F5">
            <w:pPr>
              <w:rPr>
                <w:sz w:val="22"/>
              </w:rPr>
            </w:pPr>
            <w:r w:rsidRPr="000C7951">
              <w:rPr>
                <w:sz w:val="22"/>
              </w:rPr>
              <w:t>O</w:t>
            </w:r>
          </w:p>
          <w:p w:rsidR="00390607" w:rsidRPr="000C7951" w:rsidRDefault="00390607" w:rsidP="00BD48F5">
            <w:pPr>
              <w:rPr>
                <w:sz w:val="22"/>
              </w:rPr>
            </w:pPr>
          </w:p>
        </w:tc>
        <w:tc>
          <w:tcPr>
            <w:tcW w:w="502" w:type="dxa"/>
          </w:tcPr>
          <w:p w:rsidR="00390607" w:rsidRPr="000C7951" w:rsidRDefault="00390607" w:rsidP="00BD48F5">
            <w:pPr>
              <w:rPr>
                <w:sz w:val="22"/>
              </w:rPr>
            </w:pPr>
          </w:p>
        </w:tc>
      </w:tr>
      <w:tr w:rsidR="00DF7816" w:rsidRPr="000C7951" w:rsidTr="00BD48F5">
        <w:tc>
          <w:tcPr>
            <w:tcW w:w="779" w:type="dxa"/>
          </w:tcPr>
          <w:p w:rsidR="00390607" w:rsidRPr="000C7951" w:rsidRDefault="00390607" w:rsidP="00BD48F5">
            <w:pPr>
              <w:rPr>
                <w:sz w:val="22"/>
              </w:rPr>
            </w:pPr>
            <w:r w:rsidRPr="000C7951">
              <w:rPr>
                <w:sz w:val="22"/>
              </w:rPr>
              <w:t>3</w:t>
            </w:r>
          </w:p>
        </w:tc>
        <w:tc>
          <w:tcPr>
            <w:tcW w:w="1418" w:type="dxa"/>
          </w:tcPr>
          <w:p w:rsidR="00390607" w:rsidRPr="000C7951" w:rsidRDefault="00390607" w:rsidP="00BD48F5">
            <w:pPr>
              <w:rPr>
                <w:sz w:val="22"/>
              </w:rPr>
            </w:pPr>
            <w:r w:rsidRPr="000C7951">
              <w:rPr>
                <w:sz w:val="22"/>
              </w:rPr>
              <w:t>15 01 02</w:t>
            </w:r>
          </w:p>
        </w:tc>
        <w:tc>
          <w:tcPr>
            <w:tcW w:w="4961" w:type="dxa"/>
          </w:tcPr>
          <w:p w:rsidR="00390607" w:rsidRPr="000C7951" w:rsidRDefault="00390607" w:rsidP="00BD48F5">
            <w:pPr>
              <w:rPr>
                <w:sz w:val="22"/>
              </w:rPr>
            </w:pPr>
            <w:r w:rsidRPr="000C7951">
              <w:rPr>
                <w:sz w:val="22"/>
              </w:rPr>
              <w:t>Plastové obaly</w:t>
            </w:r>
          </w:p>
        </w:tc>
        <w:tc>
          <w:tcPr>
            <w:tcW w:w="1552" w:type="dxa"/>
          </w:tcPr>
          <w:p w:rsidR="00390607" w:rsidRPr="000C7951" w:rsidRDefault="00390607" w:rsidP="00BD48F5">
            <w:pPr>
              <w:rPr>
                <w:sz w:val="22"/>
              </w:rPr>
            </w:pPr>
            <w:r w:rsidRPr="000C7951">
              <w:rPr>
                <w:sz w:val="22"/>
              </w:rPr>
              <w:t>O</w:t>
            </w:r>
          </w:p>
        </w:tc>
        <w:tc>
          <w:tcPr>
            <w:tcW w:w="502" w:type="dxa"/>
          </w:tcPr>
          <w:p w:rsidR="00390607" w:rsidRPr="000C7951" w:rsidRDefault="00390607" w:rsidP="00BD48F5">
            <w:pPr>
              <w:rPr>
                <w:sz w:val="22"/>
              </w:rPr>
            </w:pPr>
          </w:p>
        </w:tc>
      </w:tr>
      <w:tr w:rsidR="00DF7816" w:rsidRPr="000C7951" w:rsidTr="00BD48F5">
        <w:tc>
          <w:tcPr>
            <w:tcW w:w="779" w:type="dxa"/>
          </w:tcPr>
          <w:p w:rsidR="00390607" w:rsidRPr="000C7951" w:rsidRDefault="00390607" w:rsidP="00BD48F5">
            <w:pPr>
              <w:rPr>
                <w:sz w:val="22"/>
              </w:rPr>
            </w:pPr>
            <w:r w:rsidRPr="000C7951">
              <w:rPr>
                <w:sz w:val="22"/>
              </w:rPr>
              <w:t>4</w:t>
            </w:r>
          </w:p>
        </w:tc>
        <w:tc>
          <w:tcPr>
            <w:tcW w:w="1418" w:type="dxa"/>
          </w:tcPr>
          <w:p w:rsidR="00390607" w:rsidRPr="000C7951" w:rsidRDefault="00390607" w:rsidP="00BD48F5">
            <w:pPr>
              <w:rPr>
                <w:sz w:val="22"/>
              </w:rPr>
            </w:pPr>
            <w:r w:rsidRPr="000C7951">
              <w:rPr>
                <w:sz w:val="22"/>
              </w:rPr>
              <w:t>15 01 03</w:t>
            </w:r>
          </w:p>
        </w:tc>
        <w:tc>
          <w:tcPr>
            <w:tcW w:w="4961" w:type="dxa"/>
          </w:tcPr>
          <w:p w:rsidR="00390607" w:rsidRPr="000C7951" w:rsidRDefault="00390607" w:rsidP="00BD48F5">
            <w:pPr>
              <w:rPr>
                <w:sz w:val="22"/>
              </w:rPr>
            </w:pPr>
            <w:r w:rsidRPr="000C7951">
              <w:rPr>
                <w:sz w:val="22"/>
              </w:rPr>
              <w:t>Dřevěné obaly</w:t>
            </w:r>
          </w:p>
        </w:tc>
        <w:tc>
          <w:tcPr>
            <w:tcW w:w="1552" w:type="dxa"/>
          </w:tcPr>
          <w:p w:rsidR="00390607" w:rsidRPr="000C7951" w:rsidRDefault="00390607" w:rsidP="00BD48F5">
            <w:pPr>
              <w:rPr>
                <w:sz w:val="22"/>
              </w:rPr>
            </w:pPr>
            <w:r w:rsidRPr="000C7951">
              <w:rPr>
                <w:sz w:val="22"/>
              </w:rPr>
              <w:t>O</w:t>
            </w:r>
          </w:p>
        </w:tc>
        <w:tc>
          <w:tcPr>
            <w:tcW w:w="502" w:type="dxa"/>
          </w:tcPr>
          <w:p w:rsidR="00390607" w:rsidRPr="000C7951" w:rsidRDefault="00390607" w:rsidP="00BD48F5">
            <w:pPr>
              <w:rPr>
                <w:sz w:val="22"/>
              </w:rPr>
            </w:pPr>
          </w:p>
        </w:tc>
      </w:tr>
      <w:tr w:rsidR="00DF7816" w:rsidRPr="000C7951" w:rsidTr="00BD48F5">
        <w:tc>
          <w:tcPr>
            <w:tcW w:w="779" w:type="dxa"/>
          </w:tcPr>
          <w:p w:rsidR="00390607" w:rsidRPr="000C7951" w:rsidRDefault="00390607" w:rsidP="00BD48F5">
            <w:pPr>
              <w:rPr>
                <w:sz w:val="22"/>
              </w:rPr>
            </w:pPr>
            <w:r w:rsidRPr="000C7951">
              <w:rPr>
                <w:sz w:val="22"/>
              </w:rPr>
              <w:t>5</w:t>
            </w:r>
          </w:p>
        </w:tc>
        <w:tc>
          <w:tcPr>
            <w:tcW w:w="1418" w:type="dxa"/>
          </w:tcPr>
          <w:p w:rsidR="00390607" w:rsidRPr="000C7951" w:rsidRDefault="00390607" w:rsidP="00BD48F5">
            <w:pPr>
              <w:rPr>
                <w:sz w:val="22"/>
              </w:rPr>
            </w:pPr>
            <w:r w:rsidRPr="000C7951">
              <w:rPr>
                <w:sz w:val="22"/>
              </w:rPr>
              <w:t>15 01 10</w:t>
            </w:r>
          </w:p>
        </w:tc>
        <w:tc>
          <w:tcPr>
            <w:tcW w:w="4961" w:type="dxa"/>
          </w:tcPr>
          <w:p w:rsidR="00390607" w:rsidRPr="000C7951" w:rsidRDefault="00390607" w:rsidP="00BD48F5">
            <w:pPr>
              <w:rPr>
                <w:sz w:val="22"/>
              </w:rPr>
            </w:pPr>
            <w:r w:rsidRPr="000C7951">
              <w:rPr>
                <w:sz w:val="22"/>
              </w:rPr>
              <w:t>Obaly obsahující zbytky nebezpečných látek nebo obaly těmito látkami znečištěné</w:t>
            </w:r>
          </w:p>
        </w:tc>
        <w:tc>
          <w:tcPr>
            <w:tcW w:w="1552" w:type="dxa"/>
          </w:tcPr>
          <w:p w:rsidR="00390607" w:rsidRPr="000C7951" w:rsidRDefault="00390607" w:rsidP="00BD48F5">
            <w:pPr>
              <w:rPr>
                <w:sz w:val="22"/>
              </w:rPr>
            </w:pPr>
            <w:r w:rsidRPr="000C7951">
              <w:rPr>
                <w:sz w:val="22"/>
              </w:rPr>
              <w:t>N</w:t>
            </w:r>
          </w:p>
        </w:tc>
        <w:tc>
          <w:tcPr>
            <w:tcW w:w="502" w:type="dxa"/>
          </w:tcPr>
          <w:p w:rsidR="00390607" w:rsidRPr="000C7951" w:rsidRDefault="00390607" w:rsidP="00BD48F5">
            <w:pPr>
              <w:rPr>
                <w:sz w:val="22"/>
              </w:rPr>
            </w:pPr>
          </w:p>
        </w:tc>
      </w:tr>
      <w:tr w:rsidR="00DF7816" w:rsidRPr="000C7951" w:rsidTr="00BD48F5">
        <w:tc>
          <w:tcPr>
            <w:tcW w:w="779" w:type="dxa"/>
          </w:tcPr>
          <w:p w:rsidR="00390607" w:rsidRPr="000C7951" w:rsidRDefault="00390607" w:rsidP="00BD48F5">
            <w:pPr>
              <w:rPr>
                <w:sz w:val="22"/>
              </w:rPr>
            </w:pPr>
            <w:r w:rsidRPr="000C7951">
              <w:rPr>
                <w:sz w:val="22"/>
              </w:rPr>
              <w:t>6</w:t>
            </w:r>
          </w:p>
        </w:tc>
        <w:tc>
          <w:tcPr>
            <w:tcW w:w="1418" w:type="dxa"/>
          </w:tcPr>
          <w:p w:rsidR="00390607" w:rsidRPr="000C7951" w:rsidRDefault="00390607" w:rsidP="00BD48F5">
            <w:pPr>
              <w:rPr>
                <w:sz w:val="22"/>
              </w:rPr>
            </w:pPr>
            <w:r w:rsidRPr="000C7951">
              <w:rPr>
                <w:sz w:val="22"/>
              </w:rPr>
              <w:t xml:space="preserve">15 02 02 </w:t>
            </w:r>
          </w:p>
        </w:tc>
        <w:tc>
          <w:tcPr>
            <w:tcW w:w="4961" w:type="dxa"/>
          </w:tcPr>
          <w:p w:rsidR="00390607" w:rsidRPr="000C7951" w:rsidRDefault="00390607" w:rsidP="008C6794">
            <w:pPr>
              <w:rPr>
                <w:sz w:val="22"/>
              </w:rPr>
            </w:pPr>
            <w:r w:rsidRPr="000C7951">
              <w:rPr>
                <w:sz w:val="22"/>
              </w:rPr>
              <w:t>Absorpční činidla, filtrační materiály (včetně olejových filtrů jinak blíže neurčených), čistící tkaniny a ochranné oděvy znečištěné nebezpečnými látkami</w:t>
            </w:r>
          </w:p>
        </w:tc>
        <w:tc>
          <w:tcPr>
            <w:tcW w:w="1552" w:type="dxa"/>
          </w:tcPr>
          <w:p w:rsidR="00390607" w:rsidRPr="000C7951" w:rsidRDefault="00390607" w:rsidP="00BD48F5">
            <w:pPr>
              <w:rPr>
                <w:sz w:val="22"/>
              </w:rPr>
            </w:pPr>
            <w:r w:rsidRPr="000C7951">
              <w:rPr>
                <w:sz w:val="22"/>
              </w:rPr>
              <w:t>N</w:t>
            </w:r>
          </w:p>
        </w:tc>
        <w:tc>
          <w:tcPr>
            <w:tcW w:w="502" w:type="dxa"/>
          </w:tcPr>
          <w:p w:rsidR="00390607" w:rsidRPr="000C7951" w:rsidRDefault="00390607" w:rsidP="00BD48F5">
            <w:pPr>
              <w:rPr>
                <w:sz w:val="22"/>
              </w:rPr>
            </w:pPr>
          </w:p>
        </w:tc>
      </w:tr>
      <w:tr w:rsidR="00DF7816" w:rsidRPr="000C7951" w:rsidTr="00BD48F5">
        <w:trPr>
          <w:cantSplit/>
        </w:trPr>
        <w:tc>
          <w:tcPr>
            <w:tcW w:w="9212" w:type="dxa"/>
            <w:gridSpan w:val="5"/>
          </w:tcPr>
          <w:p w:rsidR="00390607" w:rsidRPr="000C7951" w:rsidRDefault="00390607" w:rsidP="00BD48F5">
            <w:pPr>
              <w:rPr>
                <w:b/>
                <w:sz w:val="22"/>
              </w:rPr>
            </w:pPr>
            <w:r w:rsidRPr="000C7951">
              <w:rPr>
                <w:b/>
                <w:sz w:val="22"/>
              </w:rPr>
              <w:t>17 Stavební a demoliční odpady</w:t>
            </w:r>
          </w:p>
        </w:tc>
      </w:tr>
      <w:tr w:rsidR="00DF7816" w:rsidRPr="000C7951" w:rsidTr="00BD48F5">
        <w:tc>
          <w:tcPr>
            <w:tcW w:w="779" w:type="dxa"/>
          </w:tcPr>
          <w:p w:rsidR="00390607" w:rsidRPr="000C7951" w:rsidRDefault="00390607" w:rsidP="00BD48F5">
            <w:pPr>
              <w:rPr>
                <w:sz w:val="22"/>
              </w:rPr>
            </w:pPr>
            <w:r w:rsidRPr="000C7951">
              <w:rPr>
                <w:sz w:val="22"/>
              </w:rPr>
              <w:t>7</w:t>
            </w:r>
          </w:p>
        </w:tc>
        <w:tc>
          <w:tcPr>
            <w:tcW w:w="1418" w:type="dxa"/>
          </w:tcPr>
          <w:p w:rsidR="00390607" w:rsidRPr="000C7951" w:rsidRDefault="00390607" w:rsidP="00BD48F5">
            <w:pPr>
              <w:rPr>
                <w:sz w:val="22"/>
              </w:rPr>
            </w:pPr>
            <w:r w:rsidRPr="000C7951">
              <w:rPr>
                <w:sz w:val="22"/>
              </w:rPr>
              <w:t xml:space="preserve">17 01 01 </w:t>
            </w:r>
          </w:p>
        </w:tc>
        <w:tc>
          <w:tcPr>
            <w:tcW w:w="4961" w:type="dxa"/>
          </w:tcPr>
          <w:p w:rsidR="00390607" w:rsidRPr="000C7951" w:rsidRDefault="00390607" w:rsidP="00BD48F5">
            <w:pPr>
              <w:rPr>
                <w:sz w:val="22"/>
              </w:rPr>
            </w:pPr>
            <w:r w:rsidRPr="000C7951">
              <w:rPr>
                <w:sz w:val="22"/>
              </w:rPr>
              <w:t>Beton</w:t>
            </w:r>
          </w:p>
        </w:tc>
        <w:tc>
          <w:tcPr>
            <w:tcW w:w="1552" w:type="dxa"/>
          </w:tcPr>
          <w:p w:rsidR="00390607" w:rsidRPr="000C7951" w:rsidRDefault="00390607" w:rsidP="00BD48F5">
            <w:pPr>
              <w:rPr>
                <w:sz w:val="22"/>
              </w:rPr>
            </w:pPr>
            <w:r w:rsidRPr="000C7951">
              <w:rPr>
                <w:sz w:val="22"/>
              </w:rPr>
              <w:t>O</w:t>
            </w:r>
          </w:p>
          <w:p w:rsidR="00390607" w:rsidRPr="000C7951" w:rsidRDefault="00390607" w:rsidP="00BD48F5">
            <w:pPr>
              <w:rPr>
                <w:sz w:val="22"/>
              </w:rPr>
            </w:pPr>
          </w:p>
        </w:tc>
        <w:tc>
          <w:tcPr>
            <w:tcW w:w="502" w:type="dxa"/>
          </w:tcPr>
          <w:p w:rsidR="00390607" w:rsidRPr="000C7951" w:rsidRDefault="00390607" w:rsidP="00BD48F5">
            <w:pPr>
              <w:rPr>
                <w:sz w:val="22"/>
              </w:rPr>
            </w:pPr>
          </w:p>
        </w:tc>
      </w:tr>
      <w:tr w:rsidR="00DF7816" w:rsidRPr="000C7951" w:rsidTr="00BD48F5">
        <w:tc>
          <w:tcPr>
            <w:tcW w:w="779" w:type="dxa"/>
          </w:tcPr>
          <w:p w:rsidR="00390607" w:rsidRPr="000C7951" w:rsidRDefault="00390607" w:rsidP="00BD48F5">
            <w:pPr>
              <w:rPr>
                <w:sz w:val="22"/>
              </w:rPr>
            </w:pPr>
            <w:r w:rsidRPr="000C7951">
              <w:rPr>
                <w:sz w:val="22"/>
              </w:rPr>
              <w:t>8</w:t>
            </w:r>
          </w:p>
        </w:tc>
        <w:tc>
          <w:tcPr>
            <w:tcW w:w="1418" w:type="dxa"/>
          </w:tcPr>
          <w:p w:rsidR="00390607" w:rsidRPr="000C7951" w:rsidRDefault="00390607" w:rsidP="00BD48F5">
            <w:pPr>
              <w:rPr>
                <w:sz w:val="22"/>
              </w:rPr>
            </w:pPr>
            <w:r w:rsidRPr="000C7951">
              <w:rPr>
                <w:sz w:val="22"/>
              </w:rPr>
              <w:t xml:space="preserve">17 01 03 </w:t>
            </w:r>
          </w:p>
        </w:tc>
        <w:tc>
          <w:tcPr>
            <w:tcW w:w="4961" w:type="dxa"/>
          </w:tcPr>
          <w:p w:rsidR="00390607" w:rsidRPr="000C7951" w:rsidRDefault="00390607" w:rsidP="00BD48F5">
            <w:pPr>
              <w:rPr>
                <w:sz w:val="22"/>
              </w:rPr>
            </w:pPr>
            <w:r w:rsidRPr="000C7951">
              <w:rPr>
                <w:sz w:val="22"/>
              </w:rPr>
              <w:t>Plasty</w:t>
            </w:r>
          </w:p>
        </w:tc>
        <w:tc>
          <w:tcPr>
            <w:tcW w:w="1552" w:type="dxa"/>
          </w:tcPr>
          <w:p w:rsidR="00390607" w:rsidRPr="000C7951" w:rsidRDefault="00390607" w:rsidP="00BD48F5">
            <w:pPr>
              <w:rPr>
                <w:sz w:val="22"/>
              </w:rPr>
            </w:pPr>
            <w:r w:rsidRPr="000C7951">
              <w:rPr>
                <w:sz w:val="22"/>
              </w:rPr>
              <w:t>O</w:t>
            </w:r>
          </w:p>
        </w:tc>
        <w:tc>
          <w:tcPr>
            <w:tcW w:w="502" w:type="dxa"/>
          </w:tcPr>
          <w:p w:rsidR="00390607" w:rsidRPr="000C7951" w:rsidRDefault="00390607" w:rsidP="00BD48F5">
            <w:pPr>
              <w:rPr>
                <w:sz w:val="22"/>
              </w:rPr>
            </w:pPr>
          </w:p>
        </w:tc>
      </w:tr>
      <w:tr w:rsidR="00DF7816" w:rsidRPr="000C7951" w:rsidTr="00BD48F5">
        <w:tc>
          <w:tcPr>
            <w:tcW w:w="779" w:type="dxa"/>
          </w:tcPr>
          <w:p w:rsidR="00390607" w:rsidRPr="000C7951" w:rsidRDefault="00390607" w:rsidP="00BD48F5">
            <w:pPr>
              <w:rPr>
                <w:sz w:val="22"/>
              </w:rPr>
            </w:pPr>
            <w:r w:rsidRPr="000C7951">
              <w:rPr>
                <w:sz w:val="22"/>
              </w:rPr>
              <w:t>9</w:t>
            </w:r>
          </w:p>
        </w:tc>
        <w:tc>
          <w:tcPr>
            <w:tcW w:w="1418" w:type="dxa"/>
          </w:tcPr>
          <w:p w:rsidR="00390607" w:rsidRPr="000C7951" w:rsidRDefault="00390607" w:rsidP="00BD48F5">
            <w:pPr>
              <w:rPr>
                <w:sz w:val="22"/>
              </w:rPr>
            </w:pPr>
            <w:r w:rsidRPr="000C7951">
              <w:rPr>
                <w:sz w:val="22"/>
              </w:rPr>
              <w:t>17 04 11</w:t>
            </w:r>
          </w:p>
        </w:tc>
        <w:tc>
          <w:tcPr>
            <w:tcW w:w="4961" w:type="dxa"/>
          </w:tcPr>
          <w:p w:rsidR="00390607" w:rsidRPr="000C7951" w:rsidRDefault="00390607" w:rsidP="00BD48F5">
            <w:pPr>
              <w:rPr>
                <w:sz w:val="22"/>
              </w:rPr>
            </w:pPr>
            <w:r w:rsidRPr="000C7951">
              <w:rPr>
                <w:sz w:val="22"/>
              </w:rPr>
              <w:t>Kabely neuvedené pod 17 04 10</w:t>
            </w:r>
          </w:p>
        </w:tc>
        <w:tc>
          <w:tcPr>
            <w:tcW w:w="1552" w:type="dxa"/>
          </w:tcPr>
          <w:p w:rsidR="00390607" w:rsidRPr="000C7951" w:rsidRDefault="00390607" w:rsidP="00BD48F5">
            <w:pPr>
              <w:rPr>
                <w:sz w:val="22"/>
              </w:rPr>
            </w:pPr>
            <w:r w:rsidRPr="000C7951">
              <w:rPr>
                <w:sz w:val="22"/>
              </w:rPr>
              <w:t>O</w:t>
            </w:r>
          </w:p>
        </w:tc>
        <w:tc>
          <w:tcPr>
            <w:tcW w:w="502" w:type="dxa"/>
          </w:tcPr>
          <w:p w:rsidR="00390607" w:rsidRPr="000C7951" w:rsidRDefault="00390607" w:rsidP="00BD48F5">
            <w:pPr>
              <w:rPr>
                <w:sz w:val="22"/>
              </w:rPr>
            </w:pPr>
          </w:p>
        </w:tc>
      </w:tr>
      <w:tr w:rsidR="00DF7816" w:rsidRPr="000C7951" w:rsidTr="00BD48F5">
        <w:tc>
          <w:tcPr>
            <w:tcW w:w="779" w:type="dxa"/>
          </w:tcPr>
          <w:p w:rsidR="00390607" w:rsidRPr="000C7951" w:rsidRDefault="00390607" w:rsidP="00BD48F5">
            <w:pPr>
              <w:rPr>
                <w:sz w:val="22"/>
              </w:rPr>
            </w:pPr>
            <w:r w:rsidRPr="000C7951">
              <w:rPr>
                <w:sz w:val="22"/>
              </w:rPr>
              <w:t>10</w:t>
            </w:r>
          </w:p>
        </w:tc>
        <w:tc>
          <w:tcPr>
            <w:tcW w:w="1418" w:type="dxa"/>
          </w:tcPr>
          <w:p w:rsidR="00390607" w:rsidRPr="000C7951" w:rsidRDefault="00390607" w:rsidP="00BD48F5">
            <w:pPr>
              <w:rPr>
                <w:sz w:val="22"/>
              </w:rPr>
            </w:pPr>
            <w:r w:rsidRPr="000C7951">
              <w:rPr>
                <w:sz w:val="22"/>
              </w:rPr>
              <w:t>17 05 04</w:t>
            </w:r>
          </w:p>
        </w:tc>
        <w:tc>
          <w:tcPr>
            <w:tcW w:w="4961" w:type="dxa"/>
          </w:tcPr>
          <w:p w:rsidR="00390607" w:rsidRPr="000C7951" w:rsidRDefault="00390607" w:rsidP="00BD48F5">
            <w:pPr>
              <w:rPr>
                <w:sz w:val="22"/>
              </w:rPr>
            </w:pPr>
            <w:r w:rsidRPr="000C7951">
              <w:rPr>
                <w:sz w:val="22"/>
              </w:rPr>
              <w:t xml:space="preserve">Zemina a kamení neuvedené pod č. 17 05 03 </w:t>
            </w:r>
          </w:p>
        </w:tc>
        <w:tc>
          <w:tcPr>
            <w:tcW w:w="1552" w:type="dxa"/>
          </w:tcPr>
          <w:p w:rsidR="00390607" w:rsidRPr="000C7951" w:rsidRDefault="00390607" w:rsidP="00BD48F5">
            <w:pPr>
              <w:rPr>
                <w:sz w:val="22"/>
              </w:rPr>
            </w:pPr>
            <w:r w:rsidRPr="000C7951">
              <w:rPr>
                <w:sz w:val="22"/>
              </w:rPr>
              <w:t>O</w:t>
            </w:r>
          </w:p>
        </w:tc>
        <w:tc>
          <w:tcPr>
            <w:tcW w:w="502" w:type="dxa"/>
          </w:tcPr>
          <w:p w:rsidR="00390607" w:rsidRPr="000C7951" w:rsidRDefault="00390607" w:rsidP="00BD48F5">
            <w:pPr>
              <w:rPr>
                <w:sz w:val="22"/>
              </w:rPr>
            </w:pPr>
          </w:p>
        </w:tc>
      </w:tr>
      <w:tr w:rsidR="00DF7816" w:rsidRPr="000C7951" w:rsidTr="00BD48F5">
        <w:tc>
          <w:tcPr>
            <w:tcW w:w="779" w:type="dxa"/>
          </w:tcPr>
          <w:p w:rsidR="00390607" w:rsidRPr="000C7951" w:rsidRDefault="00390607" w:rsidP="00BD48F5">
            <w:pPr>
              <w:rPr>
                <w:sz w:val="22"/>
              </w:rPr>
            </w:pPr>
            <w:r w:rsidRPr="000C7951">
              <w:rPr>
                <w:sz w:val="22"/>
              </w:rPr>
              <w:t>11</w:t>
            </w:r>
          </w:p>
        </w:tc>
        <w:tc>
          <w:tcPr>
            <w:tcW w:w="1418" w:type="dxa"/>
          </w:tcPr>
          <w:p w:rsidR="00390607" w:rsidRPr="000C7951" w:rsidRDefault="00390607" w:rsidP="00BD48F5">
            <w:pPr>
              <w:rPr>
                <w:sz w:val="22"/>
              </w:rPr>
            </w:pPr>
            <w:r w:rsidRPr="000C7951">
              <w:rPr>
                <w:sz w:val="22"/>
              </w:rPr>
              <w:t>17 06 04</w:t>
            </w:r>
          </w:p>
        </w:tc>
        <w:tc>
          <w:tcPr>
            <w:tcW w:w="4961" w:type="dxa"/>
          </w:tcPr>
          <w:p w:rsidR="00390607" w:rsidRPr="000C7951" w:rsidRDefault="00390607" w:rsidP="00BD48F5">
            <w:pPr>
              <w:rPr>
                <w:sz w:val="22"/>
              </w:rPr>
            </w:pPr>
            <w:r w:rsidRPr="000C7951">
              <w:rPr>
                <w:sz w:val="22"/>
              </w:rPr>
              <w:t xml:space="preserve">Izolační materiály neuvedené pod č. 17 06 </w:t>
            </w:r>
            <w:smartTag w:uri="urn:schemas-microsoft-com:office:smarttags" w:element="metricconverter">
              <w:smartTagPr>
                <w:attr w:name="ProductID" w:val="01 a"/>
              </w:smartTagPr>
              <w:r w:rsidRPr="000C7951">
                <w:rPr>
                  <w:sz w:val="22"/>
                </w:rPr>
                <w:t>01 a</w:t>
              </w:r>
            </w:smartTag>
            <w:r w:rsidRPr="000C7951">
              <w:rPr>
                <w:sz w:val="22"/>
              </w:rPr>
              <w:t xml:space="preserve"> 17 06 03</w:t>
            </w:r>
          </w:p>
        </w:tc>
        <w:tc>
          <w:tcPr>
            <w:tcW w:w="1552" w:type="dxa"/>
          </w:tcPr>
          <w:p w:rsidR="00390607" w:rsidRPr="000C7951" w:rsidRDefault="00390607" w:rsidP="00BD48F5">
            <w:pPr>
              <w:rPr>
                <w:sz w:val="22"/>
              </w:rPr>
            </w:pPr>
            <w:r w:rsidRPr="000C7951">
              <w:rPr>
                <w:sz w:val="22"/>
              </w:rPr>
              <w:t>O</w:t>
            </w:r>
          </w:p>
        </w:tc>
        <w:tc>
          <w:tcPr>
            <w:tcW w:w="502" w:type="dxa"/>
          </w:tcPr>
          <w:p w:rsidR="00390607" w:rsidRPr="000C7951" w:rsidRDefault="00390607" w:rsidP="00BD48F5">
            <w:pPr>
              <w:rPr>
                <w:sz w:val="22"/>
              </w:rPr>
            </w:pPr>
          </w:p>
        </w:tc>
      </w:tr>
      <w:tr w:rsidR="00DF7816" w:rsidRPr="000C7951" w:rsidTr="00BD48F5">
        <w:tc>
          <w:tcPr>
            <w:tcW w:w="779" w:type="dxa"/>
          </w:tcPr>
          <w:p w:rsidR="00390607" w:rsidRPr="000C7951" w:rsidRDefault="00390607" w:rsidP="00BD48F5">
            <w:pPr>
              <w:rPr>
                <w:sz w:val="22"/>
              </w:rPr>
            </w:pPr>
            <w:r w:rsidRPr="000C7951">
              <w:rPr>
                <w:sz w:val="22"/>
              </w:rPr>
              <w:t>12</w:t>
            </w:r>
          </w:p>
        </w:tc>
        <w:tc>
          <w:tcPr>
            <w:tcW w:w="1418" w:type="dxa"/>
          </w:tcPr>
          <w:p w:rsidR="00390607" w:rsidRPr="000C7951" w:rsidRDefault="00390607" w:rsidP="00BD48F5">
            <w:pPr>
              <w:rPr>
                <w:sz w:val="22"/>
              </w:rPr>
            </w:pPr>
            <w:r w:rsidRPr="000C7951">
              <w:rPr>
                <w:sz w:val="22"/>
              </w:rPr>
              <w:t>17 08 02</w:t>
            </w:r>
          </w:p>
        </w:tc>
        <w:tc>
          <w:tcPr>
            <w:tcW w:w="4961" w:type="dxa"/>
          </w:tcPr>
          <w:p w:rsidR="00390607" w:rsidRPr="000C7951" w:rsidRDefault="00390607" w:rsidP="00BD48F5">
            <w:pPr>
              <w:rPr>
                <w:sz w:val="22"/>
              </w:rPr>
            </w:pPr>
            <w:r w:rsidRPr="000C7951">
              <w:rPr>
                <w:sz w:val="22"/>
              </w:rPr>
              <w:t>Stavební materiály na bázi sádry neuved. Pod č. 17 08 01</w:t>
            </w:r>
          </w:p>
        </w:tc>
        <w:tc>
          <w:tcPr>
            <w:tcW w:w="1552" w:type="dxa"/>
          </w:tcPr>
          <w:p w:rsidR="00390607" w:rsidRPr="000C7951" w:rsidRDefault="00390607" w:rsidP="00BD48F5">
            <w:pPr>
              <w:rPr>
                <w:sz w:val="22"/>
              </w:rPr>
            </w:pPr>
            <w:r w:rsidRPr="000C7951">
              <w:rPr>
                <w:sz w:val="22"/>
              </w:rPr>
              <w:t>O</w:t>
            </w:r>
          </w:p>
        </w:tc>
        <w:tc>
          <w:tcPr>
            <w:tcW w:w="502" w:type="dxa"/>
          </w:tcPr>
          <w:p w:rsidR="00390607" w:rsidRPr="000C7951" w:rsidRDefault="00390607" w:rsidP="00BD48F5">
            <w:pPr>
              <w:rPr>
                <w:sz w:val="22"/>
              </w:rPr>
            </w:pPr>
          </w:p>
        </w:tc>
      </w:tr>
      <w:tr w:rsidR="00DF7816" w:rsidRPr="000C7951" w:rsidTr="00BD48F5">
        <w:tc>
          <w:tcPr>
            <w:tcW w:w="779" w:type="dxa"/>
          </w:tcPr>
          <w:p w:rsidR="00390607" w:rsidRPr="000C7951" w:rsidRDefault="00390607" w:rsidP="00BD48F5">
            <w:pPr>
              <w:rPr>
                <w:sz w:val="22"/>
              </w:rPr>
            </w:pPr>
          </w:p>
        </w:tc>
        <w:tc>
          <w:tcPr>
            <w:tcW w:w="1418" w:type="dxa"/>
          </w:tcPr>
          <w:p w:rsidR="00390607" w:rsidRPr="000C7951" w:rsidRDefault="00390607" w:rsidP="00BD48F5">
            <w:pPr>
              <w:rPr>
                <w:sz w:val="22"/>
              </w:rPr>
            </w:pPr>
            <w:r w:rsidRPr="000C7951">
              <w:rPr>
                <w:sz w:val="22"/>
              </w:rPr>
              <w:t>17 09 02</w:t>
            </w:r>
          </w:p>
        </w:tc>
        <w:tc>
          <w:tcPr>
            <w:tcW w:w="4961" w:type="dxa"/>
          </w:tcPr>
          <w:p w:rsidR="00390607" w:rsidRPr="000C7951" w:rsidRDefault="00390607" w:rsidP="00BD48F5">
            <w:pPr>
              <w:rPr>
                <w:sz w:val="22"/>
              </w:rPr>
            </w:pPr>
            <w:r w:rsidRPr="000C7951">
              <w:t>Stavební a demoliční odpady obsahující PCB (např. těsnící materiály obsahující PCB, podlahoviny na bázi pryskyřic obsahující PCB, utěsněné zasklené dílce obsahující PCB, kondenzátory obsahující PCB)</w:t>
            </w:r>
          </w:p>
        </w:tc>
        <w:tc>
          <w:tcPr>
            <w:tcW w:w="1552" w:type="dxa"/>
          </w:tcPr>
          <w:p w:rsidR="00390607" w:rsidRPr="000C7951" w:rsidRDefault="00390607" w:rsidP="00BD48F5">
            <w:pPr>
              <w:rPr>
                <w:sz w:val="22"/>
              </w:rPr>
            </w:pPr>
            <w:r w:rsidRPr="000C7951">
              <w:rPr>
                <w:sz w:val="22"/>
              </w:rPr>
              <w:t>N</w:t>
            </w:r>
          </w:p>
        </w:tc>
        <w:tc>
          <w:tcPr>
            <w:tcW w:w="502" w:type="dxa"/>
          </w:tcPr>
          <w:p w:rsidR="00390607" w:rsidRPr="000C7951" w:rsidRDefault="00390607" w:rsidP="00BD48F5">
            <w:pPr>
              <w:rPr>
                <w:sz w:val="22"/>
              </w:rPr>
            </w:pPr>
          </w:p>
        </w:tc>
      </w:tr>
      <w:tr w:rsidR="00DF7816" w:rsidRPr="000C7951" w:rsidTr="00BD48F5">
        <w:tc>
          <w:tcPr>
            <w:tcW w:w="779" w:type="dxa"/>
          </w:tcPr>
          <w:p w:rsidR="00390607" w:rsidRPr="000C7951" w:rsidRDefault="00390607" w:rsidP="00BD48F5">
            <w:pPr>
              <w:rPr>
                <w:sz w:val="22"/>
              </w:rPr>
            </w:pPr>
          </w:p>
        </w:tc>
        <w:tc>
          <w:tcPr>
            <w:tcW w:w="1418" w:type="dxa"/>
          </w:tcPr>
          <w:p w:rsidR="00390607" w:rsidRPr="000C7951" w:rsidRDefault="00390607" w:rsidP="00BD48F5">
            <w:pPr>
              <w:rPr>
                <w:sz w:val="22"/>
              </w:rPr>
            </w:pPr>
            <w:r w:rsidRPr="000C7951">
              <w:rPr>
                <w:sz w:val="22"/>
              </w:rPr>
              <w:t>17 09 03</w:t>
            </w:r>
          </w:p>
        </w:tc>
        <w:tc>
          <w:tcPr>
            <w:tcW w:w="4961" w:type="dxa"/>
          </w:tcPr>
          <w:p w:rsidR="00390607" w:rsidRPr="000C7951" w:rsidRDefault="00390607" w:rsidP="00BD48F5">
            <w:pPr>
              <w:rPr>
                <w:sz w:val="22"/>
              </w:rPr>
            </w:pPr>
            <w:r w:rsidRPr="000C7951">
              <w:t>Jiné stavební a demoliční odpady (včetně směsných stavebních a demoličních odpadů) obsahující nebezpečné látky</w:t>
            </w:r>
          </w:p>
        </w:tc>
        <w:tc>
          <w:tcPr>
            <w:tcW w:w="1552" w:type="dxa"/>
          </w:tcPr>
          <w:p w:rsidR="00390607" w:rsidRPr="000C7951" w:rsidRDefault="00390607" w:rsidP="00BD48F5">
            <w:pPr>
              <w:rPr>
                <w:sz w:val="22"/>
              </w:rPr>
            </w:pPr>
            <w:r w:rsidRPr="000C7951">
              <w:rPr>
                <w:sz w:val="22"/>
              </w:rPr>
              <w:t>N</w:t>
            </w:r>
          </w:p>
        </w:tc>
        <w:tc>
          <w:tcPr>
            <w:tcW w:w="502" w:type="dxa"/>
          </w:tcPr>
          <w:p w:rsidR="00390607" w:rsidRPr="000C7951" w:rsidRDefault="00390607" w:rsidP="00BD48F5">
            <w:pPr>
              <w:rPr>
                <w:sz w:val="22"/>
              </w:rPr>
            </w:pPr>
          </w:p>
        </w:tc>
      </w:tr>
      <w:tr w:rsidR="00DF7816" w:rsidRPr="000C7951" w:rsidTr="00BD48F5">
        <w:tc>
          <w:tcPr>
            <w:tcW w:w="779" w:type="dxa"/>
          </w:tcPr>
          <w:p w:rsidR="00390607" w:rsidRPr="000C7951" w:rsidRDefault="00390607" w:rsidP="00BD48F5">
            <w:pPr>
              <w:rPr>
                <w:sz w:val="22"/>
              </w:rPr>
            </w:pPr>
            <w:r w:rsidRPr="000C7951">
              <w:rPr>
                <w:sz w:val="22"/>
              </w:rPr>
              <w:t>13</w:t>
            </w:r>
          </w:p>
        </w:tc>
        <w:tc>
          <w:tcPr>
            <w:tcW w:w="1418" w:type="dxa"/>
          </w:tcPr>
          <w:p w:rsidR="00390607" w:rsidRPr="000C7951" w:rsidRDefault="00390607" w:rsidP="00BD48F5">
            <w:pPr>
              <w:rPr>
                <w:sz w:val="22"/>
              </w:rPr>
            </w:pPr>
            <w:r w:rsidRPr="000C7951">
              <w:rPr>
                <w:sz w:val="22"/>
              </w:rPr>
              <w:t>17 09 04</w:t>
            </w:r>
          </w:p>
        </w:tc>
        <w:tc>
          <w:tcPr>
            <w:tcW w:w="4961" w:type="dxa"/>
          </w:tcPr>
          <w:p w:rsidR="00390607" w:rsidRPr="000C7951" w:rsidRDefault="00390607" w:rsidP="00BD48F5">
            <w:pPr>
              <w:rPr>
                <w:sz w:val="22"/>
              </w:rPr>
            </w:pPr>
            <w:r w:rsidRPr="000C7951">
              <w:rPr>
                <w:sz w:val="22"/>
              </w:rPr>
              <w:t xml:space="preserve">Směsné stavební a demoliční odpady neuvedené pod č. 17 09 01, 17 09 </w:t>
            </w:r>
            <w:smartTag w:uri="urn:schemas-microsoft-com:office:smarttags" w:element="metricconverter">
              <w:smartTagPr>
                <w:attr w:name="ProductID" w:val="02 a"/>
              </w:smartTagPr>
              <w:r w:rsidRPr="000C7951">
                <w:rPr>
                  <w:sz w:val="22"/>
                </w:rPr>
                <w:t>02 a</w:t>
              </w:r>
            </w:smartTag>
            <w:r w:rsidRPr="000C7951">
              <w:rPr>
                <w:sz w:val="22"/>
              </w:rPr>
              <w:t xml:space="preserve"> 07 09 03</w:t>
            </w:r>
          </w:p>
        </w:tc>
        <w:tc>
          <w:tcPr>
            <w:tcW w:w="1552" w:type="dxa"/>
          </w:tcPr>
          <w:p w:rsidR="00390607" w:rsidRPr="000C7951" w:rsidRDefault="00390607" w:rsidP="00BD48F5">
            <w:pPr>
              <w:rPr>
                <w:sz w:val="22"/>
              </w:rPr>
            </w:pPr>
            <w:r w:rsidRPr="000C7951">
              <w:rPr>
                <w:sz w:val="22"/>
              </w:rPr>
              <w:t>O</w:t>
            </w:r>
          </w:p>
        </w:tc>
        <w:tc>
          <w:tcPr>
            <w:tcW w:w="502" w:type="dxa"/>
          </w:tcPr>
          <w:p w:rsidR="00390607" w:rsidRPr="000C7951" w:rsidRDefault="00390607" w:rsidP="00BD48F5">
            <w:pPr>
              <w:rPr>
                <w:sz w:val="22"/>
              </w:rPr>
            </w:pPr>
          </w:p>
        </w:tc>
      </w:tr>
    </w:tbl>
    <w:p w:rsidR="00390607" w:rsidRPr="000C7951" w:rsidRDefault="00390607" w:rsidP="00390607">
      <w:r w:rsidRPr="000C7951">
        <w:t xml:space="preserve">  </w:t>
      </w:r>
    </w:p>
    <w:p w:rsidR="00390607" w:rsidRPr="000C7951" w:rsidRDefault="00390607" w:rsidP="00390607">
      <w:pPr>
        <w:jc w:val="both"/>
        <w:rPr>
          <w:b/>
        </w:rPr>
      </w:pPr>
      <w:r w:rsidRPr="000C7951">
        <w:t>Nakládání s odpady musí být v souladu se zákonem 185/2001 Sb. v platném znění a vyhláškami navazujícími. Původcem odpadů vzniklých při výstavbě bude zhotovitel stavby.  Odpad bude tříděn a dle druhů a kategorií buď recyklován a využit na místě,  anebo  nabízen k využití,  ne</w:t>
      </w:r>
      <w:r w:rsidR="00D22583" w:rsidRPr="000C7951">
        <w:t>bo zajištěno jeho zneškodnění odvezením na specializovanou skládku.</w:t>
      </w:r>
    </w:p>
    <w:p w:rsidR="00390607" w:rsidRPr="000C7951" w:rsidRDefault="00390607" w:rsidP="00390607">
      <w:pPr>
        <w:rPr>
          <w:sz w:val="28"/>
          <w:szCs w:val="28"/>
          <w:u w:val="single"/>
        </w:rPr>
      </w:pPr>
    </w:p>
    <w:p w:rsidR="00390607" w:rsidRPr="000C7951" w:rsidRDefault="00390607" w:rsidP="00390607">
      <w:pPr>
        <w:rPr>
          <w:u w:val="single"/>
        </w:rPr>
      </w:pPr>
      <w:r w:rsidRPr="000C7951">
        <w:rPr>
          <w:u w:val="single"/>
        </w:rPr>
        <w:t>f) Maximální zábory pro staveniště</w:t>
      </w:r>
    </w:p>
    <w:p w:rsidR="00390607" w:rsidRPr="000C7951" w:rsidRDefault="00390607" w:rsidP="00390607">
      <w:pPr>
        <w:rPr>
          <w:u w:val="single"/>
        </w:rPr>
      </w:pPr>
      <w:r w:rsidRPr="000C7951">
        <w:t>Z</w:t>
      </w:r>
      <w:r w:rsidR="00C9376B" w:rsidRPr="000C7951">
        <w:t xml:space="preserve">ařízení staveniště mimo </w:t>
      </w:r>
      <w:r w:rsidR="0082649D" w:rsidRPr="000C7951">
        <w:t>stávající objekt</w:t>
      </w:r>
      <w:r w:rsidR="00C9376B" w:rsidRPr="000C7951">
        <w:t xml:space="preserve"> bude v</w:t>
      </w:r>
      <w:r w:rsidR="009574C0" w:rsidRPr="000C7951">
        <w:t> potřebném rozsahu. Dodavatel si dohodne s investorem kde a jak využívat volné plochy v majetku investora pro zařízení staveniště.</w:t>
      </w:r>
      <w:r w:rsidR="00C9376B" w:rsidRPr="000C7951">
        <w:t xml:space="preserve"> </w:t>
      </w:r>
      <w:r w:rsidRPr="000C7951">
        <w:t xml:space="preserve"> </w:t>
      </w:r>
    </w:p>
    <w:p w:rsidR="00390607" w:rsidRPr="000C7951" w:rsidRDefault="00390607" w:rsidP="00390607">
      <w:pPr>
        <w:rPr>
          <w:u w:val="single"/>
        </w:rPr>
      </w:pPr>
    </w:p>
    <w:p w:rsidR="00390607" w:rsidRPr="000C7951" w:rsidRDefault="00390607" w:rsidP="00390607">
      <w:pPr>
        <w:rPr>
          <w:u w:val="single"/>
        </w:rPr>
      </w:pPr>
      <w:r w:rsidRPr="000C7951">
        <w:rPr>
          <w:u w:val="single"/>
        </w:rPr>
        <w:t>h)Bilance zemních prací</w:t>
      </w:r>
    </w:p>
    <w:p w:rsidR="006731B2" w:rsidRPr="000C7951" w:rsidRDefault="006731B2" w:rsidP="006731B2">
      <w:pPr>
        <w:pStyle w:val="Bezmezer"/>
        <w:suppressAutoHyphens w:val="0"/>
        <w:autoSpaceDN/>
        <w:textAlignment w:val="auto"/>
      </w:pPr>
      <w:r w:rsidRPr="000C7951">
        <w:t>Veškerá zemina na násypy bude muset být dovezena, protože dle dostupných průzkumů, stávající zemina v místě stavby není na násypy použitelná.</w:t>
      </w:r>
    </w:p>
    <w:p w:rsidR="00C9376B" w:rsidRPr="000C7951" w:rsidRDefault="00C9376B" w:rsidP="00390607"/>
    <w:p w:rsidR="00390607" w:rsidRPr="000C7951" w:rsidRDefault="00390607" w:rsidP="00390607">
      <w:pPr>
        <w:rPr>
          <w:u w:val="single"/>
        </w:rPr>
      </w:pPr>
      <w:r w:rsidRPr="000C7951">
        <w:rPr>
          <w:u w:val="single"/>
        </w:rPr>
        <w:t>j)Zásady bezpečnosti a ochrany zdraví na staveništi, posouzení potřeby koordinátora BOZP</w:t>
      </w:r>
    </w:p>
    <w:p w:rsidR="00DC4A21" w:rsidRPr="000C7951" w:rsidRDefault="003F795F" w:rsidP="0082649D">
      <w:pPr>
        <w:jc w:val="both"/>
      </w:pPr>
      <w:r w:rsidRPr="000C7951">
        <w:t>Stavebník předá  zhotoviteli stavby protokolárně staveniště. Zhotovitel stavby se bude řídit platnými předpisy, zejména zákoníkem práce, zákonem 309/2006 Sb.</w:t>
      </w:r>
      <w:r w:rsidR="002A6CC8" w:rsidRPr="000C7951">
        <w:t xml:space="preserve"> v platném znění</w:t>
      </w:r>
      <w:r w:rsidR="00DC4A21" w:rsidRPr="000C7951">
        <w:t xml:space="preserve">, </w:t>
      </w:r>
      <w:r w:rsidR="00C532A3" w:rsidRPr="000C7951">
        <w:t xml:space="preserve">Nařízením vlády č. </w:t>
      </w:r>
      <w:r w:rsidR="00F84355" w:rsidRPr="000C7951">
        <w:t>591/2006 Sb. o bližších minimálních požadavcích na BOZP</w:t>
      </w:r>
      <w:r w:rsidR="006B3C63" w:rsidRPr="000C7951">
        <w:t xml:space="preserve"> </w:t>
      </w:r>
      <w:r w:rsidR="00F84355" w:rsidRPr="000C7951">
        <w:t xml:space="preserve">na staveništích </w:t>
      </w:r>
      <w:r w:rsidR="00DC4A21" w:rsidRPr="000C7951">
        <w:t>jakož i další</w:t>
      </w:r>
      <w:r w:rsidR="00C532A3" w:rsidRPr="000C7951">
        <w:t xml:space="preserve">mi </w:t>
      </w:r>
      <w:r w:rsidR="00DC4A21" w:rsidRPr="000C7951">
        <w:t xml:space="preserve"> předpisy bezpečnosti práce</w:t>
      </w:r>
      <w:r w:rsidR="002A6CC8" w:rsidRPr="000C7951">
        <w:t xml:space="preserve">. </w:t>
      </w:r>
      <w:r w:rsidR="00DC4A21" w:rsidRPr="000C7951">
        <w:t xml:space="preserve">Zhotovitel stavby specifikuje rizika. Pracovníci budou prokazatelně vyškoleni  z předpisů BOZP a seznámeni s riziky a technologickými postupy.  Dodržování výše uvedeného bude pravidelně kontrolováno. </w:t>
      </w:r>
    </w:p>
    <w:p w:rsidR="003360BB" w:rsidRPr="000C7951" w:rsidRDefault="003360BB" w:rsidP="0082649D">
      <w:pPr>
        <w:jc w:val="both"/>
      </w:pPr>
    </w:p>
    <w:p w:rsidR="003360BB" w:rsidRPr="000C7951" w:rsidRDefault="003360BB" w:rsidP="0082649D">
      <w:pPr>
        <w:jc w:val="both"/>
      </w:pPr>
      <w:r w:rsidRPr="000C7951">
        <w:t xml:space="preserve">S ohledem na rozsah stavby a délku trvání stavebních prací </w:t>
      </w:r>
      <w:r w:rsidR="005D04B6" w:rsidRPr="000C7951">
        <w:t>ne</w:t>
      </w:r>
      <w:r w:rsidR="00B4367A" w:rsidRPr="000C7951">
        <w:t>vzniká</w:t>
      </w:r>
      <w:r w:rsidRPr="000C7951">
        <w:t xml:space="preserve"> investorovi povinnost najímat koordinátora bezpečnosti práce.</w:t>
      </w:r>
    </w:p>
    <w:p w:rsidR="00390607" w:rsidRPr="000C7951" w:rsidRDefault="00DC4A21" w:rsidP="00DC4A21">
      <w:pPr>
        <w:ind w:firstLine="708"/>
        <w:rPr>
          <w:sz w:val="28"/>
          <w:szCs w:val="28"/>
          <w:u w:val="single"/>
        </w:rPr>
      </w:pPr>
      <w:r w:rsidRPr="000C7951">
        <w:t xml:space="preserve"> </w:t>
      </w:r>
    </w:p>
    <w:p w:rsidR="00390607" w:rsidRPr="000C7951" w:rsidRDefault="00390607" w:rsidP="00390607">
      <w:pPr>
        <w:rPr>
          <w:u w:val="single"/>
        </w:rPr>
      </w:pPr>
      <w:r w:rsidRPr="000C7951">
        <w:rPr>
          <w:u w:val="single"/>
        </w:rPr>
        <w:t>k) Úpravy pro bezbariérové užívání výstavbou dotčených staveb</w:t>
      </w:r>
    </w:p>
    <w:p w:rsidR="005D04B6" w:rsidRPr="000C7951" w:rsidRDefault="005D04B6" w:rsidP="005D04B6">
      <w:r w:rsidRPr="000C7951">
        <w:t>Netýká se udržovacích prací na objektu.</w:t>
      </w:r>
    </w:p>
    <w:p w:rsidR="00390607" w:rsidRPr="000C7951" w:rsidRDefault="00572946" w:rsidP="00390607">
      <w:r w:rsidRPr="000C7951">
        <w:t xml:space="preserve"> </w:t>
      </w:r>
    </w:p>
    <w:p w:rsidR="00390607" w:rsidRPr="000C7951" w:rsidRDefault="00390607" w:rsidP="00390607">
      <w:pPr>
        <w:rPr>
          <w:u w:val="single"/>
        </w:rPr>
      </w:pPr>
      <w:r w:rsidRPr="000C7951">
        <w:rPr>
          <w:u w:val="single"/>
        </w:rPr>
        <w:t>l) Zásady pro DIO</w:t>
      </w:r>
    </w:p>
    <w:p w:rsidR="00390607" w:rsidRPr="000C7951" w:rsidRDefault="00390607" w:rsidP="00390607">
      <w:r w:rsidRPr="000C7951">
        <w:t xml:space="preserve">Dopravně inženýrská opatření nejsou nutná. </w:t>
      </w:r>
    </w:p>
    <w:p w:rsidR="00390607" w:rsidRPr="000C7951" w:rsidRDefault="00390607" w:rsidP="00390607">
      <w:pPr>
        <w:rPr>
          <w:sz w:val="28"/>
          <w:szCs w:val="28"/>
          <w:u w:val="single"/>
        </w:rPr>
      </w:pPr>
    </w:p>
    <w:p w:rsidR="00390607" w:rsidRPr="000C7951" w:rsidRDefault="00390607" w:rsidP="00390607">
      <w:pPr>
        <w:rPr>
          <w:u w:val="single"/>
        </w:rPr>
      </w:pPr>
      <w:r w:rsidRPr="000C7951">
        <w:rPr>
          <w:u w:val="single"/>
        </w:rPr>
        <w:t>m) Postup výstavby, rozhodující termíny</w:t>
      </w:r>
    </w:p>
    <w:p w:rsidR="005D04B6" w:rsidRPr="000C7951" w:rsidRDefault="005D04B6" w:rsidP="005D04B6">
      <w:pPr>
        <w:pStyle w:val="4992uroven"/>
        <w:ind w:left="0" w:firstLine="0"/>
        <w:outlineLvl w:val="0"/>
        <w:rPr>
          <w:rFonts w:ascii="Times New Roman" w:eastAsia="Times New Roman" w:hAnsi="Times New Roman" w:cs="Times New Roman"/>
          <w:b w:val="0"/>
          <w:bCs w:val="0"/>
          <w:color w:val="auto"/>
          <w:sz w:val="24"/>
          <w:szCs w:val="24"/>
          <w:lang w:eastAsia="cs-CZ"/>
        </w:rPr>
      </w:pPr>
      <w:r w:rsidRPr="000C7951">
        <w:rPr>
          <w:rFonts w:ascii="Times New Roman" w:eastAsia="Times New Roman" w:hAnsi="Times New Roman" w:cs="Times New Roman"/>
          <w:b w:val="0"/>
          <w:bCs w:val="0"/>
          <w:color w:val="auto"/>
          <w:sz w:val="24"/>
          <w:szCs w:val="24"/>
          <w:lang w:eastAsia="cs-CZ"/>
        </w:rPr>
        <w:t>Přesná doba výstavby zatím není známa. Investor zahrne objekt do svého investičního plánu.</w:t>
      </w:r>
    </w:p>
    <w:p w:rsidR="005D04B6" w:rsidRPr="000C7951" w:rsidRDefault="005D04B6" w:rsidP="005D04B6">
      <w:pPr>
        <w:pStyle w:val="4992uroven"/>
        <w:outlineLvl w:val="0"/>
        <w:rPr>
          <w:rFonts w:ascii="Times New Roman" w:eastAsia="Times New Roman" w:hAnsi="Times New Roman" w:cs="Times New Roman"/>
          <w:b w:val="0"/>
          <w:bCs w:val="0"/>
          <w:color w:val="auto"/>
          <w:sz w:val="24"/>
          <w:szCs w:val="24"/>
          <w:lang w:eastAsia="cs-CZ"/>
        </w:rPr>
      </w:pPr>
      <w:r w:rsidRPr="000C7951">
        <w:rPr>
          <w:rFonts w:ascii="Times New Roman" w:eastAsia="Times New Roman" w:hAnsi="Times New Roman" w:cs="Times New Roman"/>
          <w:b w:val="0"/>
          <w:bCs w:val="0"/>
          <w:color w:val="auto"/>
          <w:sz w:val="24"/>
          <w:szCs w:val="24"/>
          <w:lang w:eastAsia="cs-CZ"/>
        </w:rPr>
        <w:t>Předpokládaná doba výstavby – 2 měsíce</w:t>
      </w:r>
    </w:p>
    <w:p w:rsidR="0085015D" w:rsidRPr="000C7951" w:rsidRDefault="0085015D"/>
    <w:p w:rsidR="00E21A1B" w:rsidRPr="000C7951" w:rsidRDefault="00E21A1B"/>
    <w:sectPr w:rsidR="00E21A1B" w:rsidRPr="000C7951" w:rsidSect="005F6493">
      <w:headerReference w:type="default" r:id="rId9"/>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326" w:rsidRDefault="00D27326" w:rsidP="005F6493">
      <w:r>
        <w:separator/>
      </w:r>
    </w:p>
  </w:endnote>
  <w:endnote w:type="continuationSeparator" w:id="0">
    <w:p w:rsidR="00D27326" w:rsidRDefault="00D27326" w:rsidP="005F6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tarSymbol">
    <w:charset w:val="00"/>
    <w:family w:val="auto"/>
    <w:pitch w:val="variable"/>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326" w:rsidRDefault="00D27326" w:rsidP="005F6493">
      <w:r>
        <w:separator/>
      </w:r>
    </w:p>
  </w:footnote>
  <w:footnote w:type="continuationSeparator" w:id="0">
    <w:p w:rsidR="00D27326" w:rsidRDefault="00D27326" w:rsidP="005F64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326" w:rsidRPr="00E831B5" w:rsidRDefault="00D27326" w:rsidP="00E831B5">
    <w:pPr>
      <w:pStyle w:val="Zhlav"/>
      <w:jc w:val="right"/>
      <w:rPr>
        <w:sz w:val="20"/>
        <w:szCs w:val="20"/>
      </w:rPr>
    </w:pPr>
    <w:r w:rsidRPr="00E831B5">
      <w:rPr>
        <w:sz w:val="20"/>
        <w:szCs w:val="20"/>
      </w:rPr>
      <w:t>BPO 6-</w:t>
    </w:r>
    <w:r>
      <w:rPr>
        <w:sz w:val="20"/>
        <w:szCs w:val="20"/>
      </w:rPr>
      <w:t>98625</w:t>
    </w:r>
    <w:r w:rsidRPr="00E831B5">
      <w:rPr>
        <w:sz w:val="20"/>
        <w:szCs w:val="20"/>
      </w:rPr>
      <w:t>/</w:t>
    </w:r>
    <w:r w:rsidRPr="00E831B5">
      <w:rPr>
        <w:sz w:val="20"/>
        <w:szCs w:val="20"/>
      </w:rPr>
      <w:fldChar w:fldCharType="begin"/>
    </w:r>
    <w:r w:rsidRPr="00E831B5">
      <w:rPr>
        <w:sz w:val="20"/>
        <w:szCs w:val="20"/>
      </w:rPr>
      <w:instrText>PAGE   \* MERGEFORMAT</w:instrText>
    </w:r>
    <w:r w:rsidRPr="00E831B5">
      <w:rPr>
        <w:sz w:val="20"/>
        <w:szCs w:val="20"/>
      </w:rPr>
      <w:fldChar w:fldCharType="separate"/>
    </w:r>
    <w:r w:rsidR="00697158">
      <w:rPr>
        <w:noProof/>
        <w:sz w:val="20"/>
        <w:szCs w:val="20"/>
      </w:rPr>
      <w:t>15</w:t>
    </w:r>
    <w:r w:rsidRPr="00E831B5">
      <w:rPr>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1080"/>
        </w:tabs>
        <w:ind w:left="1080" w:firstLine="0"/>
      </w:pPr>
      <w:rPr>
        <w:rFonts w:ascii="Symbol" w:hAnsi="Symbol" w:cs="Symbol"/>
      </w:rPr>
    </w:lvl>
    <w:lvl w:ilvl="1">
      <w:start w:val="1"/>
      <w:numFmt w:val="bullet"/>
      <w:lvlText w:val=""/>
      <w:lvlJc w:val="left"/>
      <w:pPr>
        <w:tabs>
          <w:tab w:val="num" w:pos="1823"/>
        </w:tabs>
        <w:ind w:left="1080" w:firstLine="0"/>
      </w:pPr>
      <w:rPr>
        <w:rFonts w:ascii="Symbol" w:hAnsi="Symbol" w:cs="Symbol"/>
      </w:rPr>
    </w:lvl>
    <w:lvl w:ilvl="2">
      <w:start w:val="1"/>
      <w:numFmt w:val="bullet"/>
      <w:lvlText w:val=""/>
      <w:lvlJc w:val="left"/>
      <w:pPr>
        <w:tabs>
          <w:tab w:val="num" w:pos="2566"/>
        </w:tabs>
        <w:ind w:left="1080" w:firstLine="0"/>
      </w:pPr>
      <w:rPr>
        <w:rFonts w:ascii="Symbol" w:hAnsi="Symbol" w:cs="Symbol"/>
      </w:rPr>
    </w:lvl>
    <w:lvl w:ilvl="3">
      <w:start w:val="1"/>
      <w:numFmt w:val="bullet"/>
      <w:lvlText w:val=""/>
      <w:lvlJc w:val="left"/>
      <w:pPr>
        <w:tabs>
          <w:tab w:val="num" w:pos="3309"/>
        </w:tabs>
        <w:ind w:left="1080" w:firstLine="0"/>
      </w:pPr>
      <w:rPr>
        <w:rFonts w:ascii="Symbol" w:hAnsi="Symbol" w:cs="Symbol"/>
      </w:rPr>
    </w:lvl>
    <w:lvl w:ilvl="4">
      <w:start w:val="1"/>
      <w:numFmt w:val="bullet"/>
      <w:lvlText w:val=""/>
      <w:lvlJc w:val="left"/>
      <w:pPr>
        <w:tabs>
          <w:tab w:val="num" w:pos="4052"/>
        </w:tabs>
        <w:ind w:left="1080" w:firstLine="0"/>
      </w:pPr>
      <w:rPr>
        <w:rFonts w:ascii="Symbol" w:hAnsi="Symbol" w:cs="Symbol"/>
      </w:rPr>
    </w:lvl>
    <w:lvl w:ilvl="5">
      <w:start w:val="1"/>
      <w:numFmt w:val="bullet"/>
      <w:lvlText w:val=""/>
      <w:lvlJc w:val="left"/>
      <w:pPr>
        <w:tabs>
          <w:tab w:val="num" w:pos="4795"/>
        </w:tabs>
        <w:ind w:left="1080" w:firstLine="0"/>
      </w:pPr>
      <w:rPr>
        <w:rFonts w:ascii="Symbol" w:hAnsi="Symbol" w:cs="Symbol"/>
      </w:rPr>
    </w:lvl>
    <w:lvl w:ilvl="6">
      <w:start w:val="1"/>
      <w:numFmt w:val="bullet"/>
      <w:lvlText w:val=""/>
      <w:lvlJc w:val="left"/>
      <w:pPr>
        <w:tabs>
          <w:tab w:val="num" w:pos="5538"/>
        </w:tabs>
        <w:ind w:left="1080" w:firstLine="0"/>
      </w:pPr>
      <w:rPr>
        <w:rFonts w:ascii="Symbol" w:hAnsi="Symbol" w:cs="Symbol"/>
      </w:rPr>
    </w:lvl>
    <w:lvl w:ilvl="7">
      <w:start w:val="1"/>
      <w:numFmt w:val="bullet"/>
      <w:lvlText w:val=""/>
      <w:lvlJc w:val="left"/>
      <w:pPr>
        <w:tabs>
          <w:tab w:val="num" w:pos="6281"/>
        </w:tabs>
        <w:ind w:left="1080" w:firstLine="0"/>
      </w:pPr>
      <w:rPr>
        <w:rFonts w:ascii="Symbol" w:hAnsi="Symbol" w:cs="Symbol"/>
      </w:rPr>
    </w:lvl>
    <w:lvl w:ilvl="8">
      <w:start w:val="1"/>
      <w:numFmt w:val="bullet"/>
      <w:lvlText w:val=""/>
      <w:lvlJc w:val="left"/>
      <w:pPr>
        <w:tabs>
          <w:tab w:val="num" w:pos="7024"/>
        </w:tabs>
        <w:ind w:left="1080" w:firstLine="0"/>
      </w:pPr>
      <w:rPr>
        <w:rFonts w:ascii="Symbol" w:hAnsi="Symbol" w:cs="Symbol"/>
      </w:r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Symbol" w:hAnsi="Symbol" w:cs="Symbol" w:hint="default"/>
        <w:sz w:val="22"/>
        <w:szCs w:val="22"/>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hint="default"/>
      </w:rPr>
    </w:lvl>
  </w:abstractNum>
  <w:abstractNum w:abstractNumId="3">
    <w:nsid w:val="00000005"/>
    <w:multiLevelType w:val="singleLevel"/>
    <w:tmpl w:val="00000005"/>
    <w:name w:val="WW8Num11"/>
    <w:lvl w:ilvl="0">
      <w:start w:val="1"/>
      <w:numFmt w:val="lowerLetter"/>
      <w:lvlText w:val="%1)"/>
      <w:lvlJc w:val="left"/>
      <w:pPr>
        <w:tabs>
          <w:tab w:val="num" w:pos="360"/>
        </w:tabs>
        <w:ind w:left="360" w:hanging="360"/>
      </w:pPr>
    </w:lvl>
  </w:abstractNum>
  <w:abstractNum w:abstractNumId="4">
    <w:nsid w:val="00000008"/>
    <w:multiLevelType w:val="singleLevel"/>
    <w:tmpl w:val="00000008"/>
    <w:name w:val="WW8Num10"/>
    <w:lvl w:ilvl="0">
      <w:numFmt w:val="bullet"/>
      <w:lvlText w:val="-"/>
      <w:lvlJc w:val="left"/>
      <w:pPr>
        <w:tabs>
          <w:tab w:val="num" w:pos="720"/>
        </w:tabs>
        <w:ind w:left="720" w:hanging="360"/>
      </w:pPr>
      <w:rPr>
        <w:rFonts w:ascii="Times New Roman" w:hAnsi="Times New Roman" w:cs="Times New Roman"/>
      </w:rPr>
    </w:lvl>
  </w:abstractNum>
  <w:abstractNum w:abstractNumId="5">
    <w:nsid w:val="00000009"/>
    <w:multiLevelType w:val="singleLevel"/>
    <w:tmpl w:val="00000009"/>
    <w:name w:val="WW8Num9"/>
    <w:lvl w:ilvl="0">
      <w:start w:val="1"/>
      <w:numFmt w:val="bullet"/>
      <w:lvlText w:val=""/>
      <w:lvlJc w:val="left"/>
      <w:pPr>
        <w:tabs>
          <w:tab w:val="num" w:pos="360"/>
        </w:tabs>
        <w:ind w:left="360" w:hanging="360"/>
      </w:pPr>
      <w:rPr>
        <w:rFonts w:ascii="Symbol" w:hAnsi="Symbol" w:cs="Symbol" w:hint="default"/>
      </w:rPr>
    </w:lvl>
  </w:abstractNum>
  <w:abstractNum w:abstractNumId="6">
    <w:nsid w:val="0000000A"/>
    <w:multiLevelType w:val="singleLevel"/>
    <w:tmpl w:val="0000000A"/>
    <w:lvl w:ilvl="0">
      <w:start w:val="1"/>
      <w:numFmt w:val="bullet"/>
      <w:lvlText w:val=""/>
      <w:lvlJc w:val="left"/>
      <w:pPr>
        <w:tabs>
          <w:tab w:val="num" w:pos="360"/>
        </w:tabs>
        <w:ind w:left="360" w:hanging="360"/>
      </w:pPr>
      <w:rPr>
        <w:rFonts w:ascii="Symbol" w:hAnsi="Symbol" w:cs="Symbol" w:hint="default"/>
        <w:sz w:val="22"/>
        <w:szCs w:val="22"/>
      </w:rPr>
    </w:lvl>
  </w:abstractNum>
  <w:abstractNum w:abstractNumId="7">
    <w:nsid w:val="02F1105B"/>
    <w:multiLevelType w:val="hybridMultilevel"/>
    <w:tmpl w:val="698CB35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8">
    <w:nsid w:val="038A7973"/>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9">
    <w:nsid w:val="0E4361AB"/>
    <w:multiLevelType w:val="multilevel"/>
    <w:tmpl w:val="C05E89FE"/>
    <w:lvl w:ilvl="0">
      <w:start w:val="1"/>
      <w:numFmt w:val="decimal"/>
      <w:lvlText w:val="%1"/>
      <w:lvlJc w:val="left"/>
      <w:pPr>
        <w:tabs>
          <w:tab w:val="num" w:pos="360"/>
        </w:tabs>
        <w:ind w:left="360" w:hanging="360"/>
      </w:pPr>
    </w:lvl>
    <w:lvl w:ilvl="1">
      <w:start w:val="1"/>
      <w:numFmt w:val="decimal"/>
      <w:lvlText w:val="%2."/>
      <w:lvlJc w:val="left"/>
      <w:pPr>
        <w:tabs>
          <w:tab w:val="num" w:pos="780"/>
        </w:tabs>
        <w:ind w:left="780" w:hanging="360"/>
      </w:pPr>
      <w:rPr>
        <w:rFonts w:ascii="Arial Narrow" w:eastAsia="Times New Roman" w:hAnsi="Arial Narrow" w:cs="Times New Roman"/>
      </w:rPr>
    </w:lvl>
    <w:lvl w:ilvl="2">
      <w:start w:val="1"/>
      <w:numFmt w:val="decimal"/>
      <w:lvlText w:val="%1.%2.%3"/>
      <w:lvlJc w:val="left"/>
      <w:pPr>
        <w:tabs>
          <w:tab w:val="num" w:pos="1560"/>
        </w:tabs>
        <w:ind w:left="1560" w:hanging="720"/>
      </w:pPr>
    </w:lvl>
    <w:lvl w:ilvl="3">
      <w:start w:val="1"/>
      <w:numFmt w:val="decimal"/>
      <w:lvlText w:val="%1.%2.%3.%4"/>
      <w:lvlJc w:val="left"/>
      <w:pPr>
        <w:tabs>
          <w:tab w:val="num" w:pos="1980"/>
        </w:tabs>
        <w:ind w:left="1980" w:hanging="720"/>
      </w:pPr>
    </w:lvl>
    <w:lvl w:ilvl="4">
      <w:start w:val="1"/>
      <w:numFmt w:val="decimal"/>
      <w:lvlText w:val="%1.%2.%3.%4.%5"/>
      <w:lvlJc w:val="left"/>
      <w:pPr>
        <w:tabs>
          <w:tab w:val="num" w:pos="2760"/>
        </w:tabs>
        <w:ind w:left="2760" w:hanging="1080"/>
      </w:pPr>
    </w:lvl>
    <w:lvl w:ilvl="5">
      <w:start w:val="1"/>
      <w:numFmt w:val="decimal"/>
      <w:lvlText w:val="%1.%2.%3.%4.%5.%6"/>
      <w:lvlJc w:val="left"/>
      <w:pPr>
        <w:tabs>
          <w:tab w:val="num" w:pos="3180"/>
        </w:tabs>
        <w:ind w:left="3180" w:hanging="1080"/>
      </w:pPr>
    </w:lvl>
    <w:lvl w:ilvl="6">
      <w:start w:val="1"/>
      <w:numFmt w:val="decimal"/>
      <w:lvlText w:val="%1.%2.%3.%4.%5.%6.%7"/>
      <w:lvlJc w:val="left"/>
      <w:pPr>
        <w:tabs>
          <w:tab w:val="num" w:pos="3960"/>
        </w:tabs>
        <w:ind w:left="3960" w:hanging="1440"/>
      </w:pPr>
    </w:lvl>
    <w:lvl w:ilvl="7">
      <w:start w:val="1"/>
      <w:numFmt w:val="decimal"/>
      <w:lvlText w:val="%1.%2.%3.%4.%5.%6.%7.%8"/>
      <w:lvlJc w:val="left"/>
      <w:pPr>
        <w:tabs>
          <w:tab w:val="num" w:pos="4380"/>
        </w:tabs>
        <w:ind w:left="4380" w:hanging="1440"/>
      </w:pPr>
    </w:lvl>
    <w:lvl w:ilvl="8">
      <w:start w:val="1"/>
      <w:numFmt w:val="decimal"/>
      <w:lvlText w:val="%1.%2.%3.%4.%5.%6.%7.%8.%9"/>
      <w:lvlJc w:val="left"/>
      <w:pPr>
        <w:tabs>
          <w:tab w:val="num" w:pos="5160"/>
        </w:tabs>
        <w:ind w:left="5160" w:hanging="1800"/>
      </w:pPr>
    </w:lvl>
  </w:abstractNum>
  <w:abstractNum w:abstractNumId="10">
    <w:nsid w:val="150E6565"/>
    <w:multiLevelType w:val="multilevel"/>
    <w:tmpl w:val="B8D66FD8"/>
    <w:lvl w:ilvl="0">
      <w:start w:val="1"/>
      <w:numFmt w:val="decimal"/>
      <w:pStyle w:val="StylNadpis1Arial14bPed3b"/>
      <w:lvlText w:val="%1)"/>
      <w:lvlJc w:val="left"/>
      <w:pPr>
        <w:tabs>
          <w:tab w:val="num" w:pos="360"/>
        </w:tabs>
        <w:ind w:left="360" w:hanging="360"/>
      </w:pPr>
    </w:lvl>
    <w:lvl w:ilvl="1">
      <w:start w:val="1"/>
      <w:numFmt w:val="lowerLetter"/>
      <w:pStyle w:val="StylNadpis2Arial12bernDoleva1"/>
      <w:lvlText w:val="%2)"/>
      <w:lvlJc w:val="left"/>
      <w:pPr>
        <w:tabs>
          <w:tab w:val="num" w:pos="644"/>
        </w:tabs>
        <w:ind w:left="644"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69208F3"/>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2">
    <w:nsid w:val="171B142B"/>
    <w:multiLevelType w:val="hybridMultilevel"/>
    <w:tmpl w:val="630E98CE"/>
    <w:lvl w:ilvl="0" w:tplc="81589258">
      <w:numFmt w:val="bullet"/>
      <w:lvlText w:val="-"/>
      <w:lvlJc w:val="left"/>
      <w:pPr>
        <w:ind w:left="720"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91445B1"/>
    <w:multiLevelType w:val="hybridMultilevel"/>
    <w:tmpl w:val="CCC2B2E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4">
    <w:nsid w:val="1A461C99"/>
    <w:multiLevelType w:val="hybridMultilevel"/>
    <w:tmpl w:val="978C5B02"/>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5">
    <w:nsid w:val="1E0F5B81"/>
    <w:multiLevelType w:val="hybridMultilevel"/>
    <w:tmpl w:val="A90E20E0"/>
    <w:lvl w:ilvl="0" w:tplc="4B7680C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1ECD4F90"/>
    <w:multiLevelType w:val="hybridMultilevel"/>
    <w:tmpl w:val="79005588"/>
    <w:lvl w:ilvl="0" w:tplc="C860BC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24BD2E26"/>
    <w:multiLevelType w:val="hybridMultilevel"/>
    <w:tmpl w:val="2E7EEC62"/>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8">
    <w:nsid w:val="25BE1EB5"/>
    <w:multiLevelType w:val="hybridMultilevel"/>
    <w:tmpl w:val="0A92010E"/>
    <w:lvl w:ilvl="0" w:tplc="E0363162">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9">
    <w:nsid w:val="29847487"/>
    <w:multiLevelType w:val="hybridMultilevel"/>
    <w:tmpl w:val="5C00C91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0">
    <w:nsid w:val="2B8433BC"/>
    <w:multiLevelType w:val="hybridMultilevel"/>
    <w:tmpl w:val="218A30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2C8E0288"/>
    <w:multiLevelType w:val="hybridMultilevel"/>
    <w:tmpl w:val="8FE0F656"/>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2">
    <w:nsid w:val="34FF620F"/>
    <w:multiLevelType w:val="hybridMultilevel"/>
    <w:tmpl w:val="330A653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3">
    <w:nsid w:val="39331C5E"/>
    <w:multiLevelType w:val="multilevel"/>
    <w:tmpl w:val="C742DD66"/>
    <w:lvl w:ilvl="0">
      <w:start w:val="1"/>
      <w:numFmt w:val="decimal"/>
      <w:suff w:val="space"/>
      <w:lvlText w:val="%1."/>
      <w:lvlJc w:val="left"/>
      <w:pPr>
        <w:ind w:left="567" w:hanging="283"/>
      </w:pPr>
      <w:rPr>
        <w:rFonts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suff w:val="space"/>
      <w:lvlText w:val="%1.%2."/>
      <w:lvlJc w:val="left"/>
      <w:pPr>
        <w:ind w:left="567" w:hanging="283"/>
      </w:pPr>
      <w:rPr>
        <w:rFonts w:hint="default"/>
      </w:rPr>
    </w:lvl>
    <w:lvl w:ilvl="2">
      <w:start w:val="1"/>
      <w:numFmt w:val="decimal"/>
      <w:isLgl/>
      <w:suff w:val="space"/>
      <w:lvlText w:val="%1.%2.%3."/>
      <w:lvlJc w:val="left"/>
      <w:pPr>
        <w:ind w:left="567" w:hanging="283"/>
      </w:pPr>
      <w:rPr>
        <w:rFonts w:hint="default"/>
      </w:rPr>
    </w:lvl>
    <w:lvl w:ilvl="3">
      <w:start w:val="1"/>
      <w:numFmt w:val="decimal"/>
      <w:isLgl/>
      <w:suff w:val="space"/>
      <w:lvlText w:val="%1.%2.%3.%4."/>
      <w:lvlJc w:val="left"/>
      <w:pPr>
        <w:ind w:left="567" w:hanging="283"/>
      </w:pPr>
      <w:rPr>
        <w:rFonts w:hint="default"/>
      </w:rPr>
    </w:lvl>
    <w:lvl w:ilvl="4">
      <w:start w:val="1"/>
      <w:numFmt w:val="decimal"/>
      <w:isLgl/>
      <w:suff w:val="space"/>
      <w:lvlText w:val="%1.%2.%3.%4.%5."/>
      <w:lvlJc w:val="left"/>
      <w:pPr>
        <w:ind w:left="567" w:hanging="283"/>
      </w:pPr>
      <w:rPr>
        <w:rFonts w:hint="default"/>
      </w:rPr>
    </w:lvl>
    <w:lvl w:ilvl="5">
      <w:start w:val="1"/>
      <w:numFmt w:val="decimal"/>
      <w:isLgl/>
      <w:suff w:val="space"/>
      <w:lvlText w:val="%1.%2.%3.%4.%5.%6."/>
      <w:lvlJc w:val="left"/>
      <w:pPr>
        <w:ind w:left="567" w:hanging="283"/>
      </w:pPr>
      <w:rPr>
        <w:rFonts w:hint="default"/>
      </w:rPr>
    </w:lvl>
    <w:lvl w:ilvl="6">
      <w:start w:val="1"/>
      <w:numFmt w:val="decimal"/>
      <w:isLgl/>
      <w:suff w:val="space"/>
      <w:lvlText w:val="%1.%2.%3.%4.%5.%6.%7."/>
      <w:lvlJc w:val="left"/>
      <w:pPr>
        <w:ind w:left="567" w:hanging="283"/>
      </w:pPr>
      <w:rPr>
        <w:rFonts w:hint="default"/>
      </w:rPr>
    </w:lvl>
    <w:lvl w:ilvl="7">
      <w:start w:val="1"/>
      <w:numFmt w:val="decimal"/>
      <w:isLgl/>
      <w:suff w:val="space"/>
      <w:lvlText w:val="%1.%2.%3.%4.%5.%6.%7.%8."/>
      <w:lvlJc w:val="left"/>
      <w:pPr>
        <w:ind w:left="567" w:hanging="283"/>
      </w:pPr>
      <w:rPr>
        <w:rFonts w:hint="default"/>
      </w:rPr>
    </w:lvl>
    <w:lvl w:ilvl="8">
      <w:start w:val="1"/>
      <w:numFmt w:val="decimal"/>
      <w:isLgl/>
      <w:suff w:val="space"/>
      <w:lvlText w:val="%1.%2.%3.%4.%5.%6.%7.%8.%9."/>
      <w:lvlJc w:val="left"/>
      <w:pPr>
        <w:ind w:left="567" w:hanging="283"/>
      </w:pPr>
      <w:rPr>
        <w:rFonts w:hint="default"/>
      </w:rPr>
    </w:lvl>
  </w:abstractNum>
  <w:abstractNum w:abstractNumId="24">
    <w:nsid w:val="39F8216F"/>
    <w:multiLevelType w:val="hybridMultilevel"/>
    <w:tmpl w:val="01E64850"/>
    <w:lvl w:ilvl="0" w:tplc="8686395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39FF3D26"/>
    <w:multiLevelType w:val="multilevel"/>
    <w:tmpl w:val="FE5EF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3AB979AA"/>
    <w:multiLevelType w:val="hybridMultilevel"/>
    <w:tmpl w:val="84AACFF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7">
    <w:nsid w:val="3E12076A"/>
    <w:multiLevelType w:val="hybridMultilevel"/>
    <w:tmpl w:val="8F30B14A"/>
    <w:lvl w:ilvl="0" w:tplc="4D6EDCDE">
      <w:numFmt w:val="bullet"/>
      <w:lvlText w:val="-"/>
      <w:lvlJc w:val="left"/>
      <w:pPr>
        <w:tabs>
          <w:tab w:val="num" w:pos="720"/>
        </w:tabs>
        <w:ind w:left="720" w:hanging="360"/>
      </w:pPr>
      <w:rPr>
        <w:rFonts w:ascii="Times New Roman" w:eastAsia="Times New Roman" w:hAnsi="Times New Roman" w:cs="Times New Roman" w:hint="default"/>
      </w:rPr>
    </w:lvl>
    <w:lvl w:ilvl="1" w:tplc="0A6E8E14">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466E1F12"/>
    <w:multiLevelType w:val="hybridMultilevel"/>
    <w:tmpl w:val="E09A375A"/>
    <w:lvl w:ilvl="0" w:tplc="1E6A1A1A">
      <w:start w:val="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nsid w:val="4E4E3AF5"/>
    <w:multiLevelType w:val="hybridMultilevel"/>
    <w:tmpl w:val="6E5E86C2"/>
    <w:lvl w:ilvl="0" w:tplc="4948B5AE">
      <w:numFmt w:val="bullet"/>
      <w:lvlText w:val="-"/>
      <w:lvlJc w:val="left"/>
      <w:pPr>
        <w:tabs>
          <w:tab w:val="num" w:pos="644"/>
        </w:tabs>
        <w:ind w:left="644"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nsid w:val="503E1C96"/>
    <w:multiLevelType w:val="multilevel"/>
    <w:tmpl w:val="DD8E2B60"/>
    <w:styleLink w:val="WWNum4"/>
    <w:lvl w:ilvl="0">
      <w:numFmt w:val="bullet"/>
      <w:lvlText w:val=""/>
      <w:lvlJc w:val="left"/>
      <w:rPr>
        <w:rFonts w:ascii="Symbol" w:hAnsi="Symbol" w:cs="StarSymbol"/>
        <w:sz w:val="18"/>
        <w:szCs w:val="18"/>
      </w:rPr>
    </w:lvl>
    <w:lvl w:ilvl="1">
      <w:numFmt w:val="bullet"/>
      <w:lvlText w:val=""/>
      <w:lvlJc w:val="left"/>
      <w:rPr>
        <w:rFonts w:ascii="Symbol" w:hAnsi="Symbol" w:cs="StarSymbol"/>
        <w:sz w:val="18"/>
        <w:szCs w:val="18"/>
      </w:rPr>
    </w:lvl>
    <w:lvl w:ilvl="2">
      <w:numFmt w:val="bullet"/>
      <w:lvlText w:val=""/>
      <w:lvlJc w:val="left"/>
      <w:rPr>
        <w:rFonts w:ascii="Symbol" w:hAnsi="Symbol" w:cs="StarSymbol"/>
        <w:sz w:val="18"/>
        <w:szCs w:val="18"/>
      </w:rPr>
    </w:lvl>
    <w:lvl w:ilvl="3">
      <w:numFmt w:val="bullet"/>
      <w:lvlText w:val=""/>
      <w:lvlJc w:val="left"/>
      <w:rPr>
        <w:rFonts w:ascii="Symbol" w:hAnsi="Symbol" w:cs="StarSymbol"/>
        <w:sz w:val="18"/>
        <w:szCs w:val="18"/>
      </w:rPr>
    </w:lvl>
    <w:lvl w:ilvl="4">
      <w:numFmt w:val="bullet"/>
      <w:lvlText w:val=""/>
      <w:lvlJc w:val="left"/>
      <w:rPr>
        <w:rFonts w:ascii="Symbol" w:hAnsi="Symbol" w:cs="StarSymbol"/>
        <w:sz w:val="18"/>
        <w:szCs w:val="18"/>
      </w:rPr>
    </w:lvl>
    <w:lvl w:ilvl="5">
      <w:numFmt w:val="bullet"/>
      <w:lvlText w:val=""/>
      <w:lvlJc w:val="left"/>
      <w:rPr>
        <w:rFonts w:ascii="Symbol" w:hAnsi="Symbol" w:cs="StarSymbol"/>
        <w:sz w:val="18"/>
        <w:szCs w:val="18"/>
      </w:rPr>
    </w:lvl>
    <w:lvl w:ilvl="6">
      <w:numFmt w:val="bullet"/>
      <w:lvlText w:val=""/>
      <w:lvlJc w:val="left"/>
      <w:rPr>
        <w:rFonts w:ascii="Symbol" w:hAnsi="Symbol" w:cs="StarSymbol"/>
        <w:sz w:val="18"/>
        <w:szCs w:val="18"/>
      </w:rPr>
    </w:lvl>
    <w:lvl w:ilvl="7">
      <w:numFmt w:val="bullet"/>
      <w:lvlText w:val=""/>
      <w:lvlJc w:val="left"/>
      <w:rPr>
        <w:rFonts w:ascii="Symbol" w:hAnsi="Symbol" w:cs="StarSymbol"/>
        <w:sz w:val="18"/>
        <w:szCs w:val="18"/>
      </w:rPr>
    </w:lvl>
    <w:lvl w:ilvl="8">
      <w:numFmt w:val="bullet"/>
      <w:lvlText w:val=""/>
      <w:lvlJc w:val="left"/>
      <w:rPr>
        <w:rFonts w:ascii="Symbol" w:hAnsi="Symbol" w:cs="StarSymbol"/>
        <w:sz w:val="18"/>
        <w:szCs w:val="18"/>
      </w:rPr>
    </w:lvl>
  </w:abstractNum>
  <w:abstractNum w:abstractNumId="31">
    <w:nsid w:val="51711B0D"/>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32">
    <w:nsid w:val="56D575EE"/>
    <w:multiLevelType w:val="hybridMultilevel"/>
    <w:tmpl w:val="CB5C3B30"/>
    <w:lvl w:ilvl="0" w:tplc="F10C0714">
      <w:start w:val="1"/>
      <w:numFmt w:val="lowerLetter"/>
      <w:pStyle w:val="nadpistomas1"/>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5C102A69"/>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4">
    <w:nsid w:val="5EF226F9"/>
    <w:multiLevelType w:val="hybridMultilevel"/>
    <w:tmpl w:val="C9A0A02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5">
    <w:nsid w:val="6430442F"/>
    <w:multiLevelType w:val="hybridMultilevel"/>
    <w:tmpl w:val="28E6898C"/>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6">
    <w:nsid w:val="659B38B9"/>
    <w:multiLevelType w:val="hybridMultilevel"/>
    <w:tmpl w:val="D6C86FA4"/>
    <w:lvl w:ilvl="0" w:tplc="DD746A2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7CA02EC"/>
    <w:multiLevelType w:val="hybridMultilevel"/>
    <w:tmpl w:val="300EE31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9A65102"/>
    <w:multiLevelType w:val="multilevel"/>
    <w:tmpl w:val="F20A2C8C"/>
    <w:styleLink w:val="WWNum10"/>
    <w:lvl w:ilvl="0">
      <w:numFmt w:val="bullet"/>
      <w:lvlText w:val=""/>
      <w:lvlJc w:val="left"/>
      <w:rPr>
        <w:rFonts w:ascii="Symbol" w:hAnsi="Symbol" w:cs="StarSymbol"/>
        <w:sz w:val="18"/>
        <w:szCs w:val="18"/>
      </w:rPr>
    </w:lvl>
    <w:lvl w:ilvl="1">
      <w:numFmt w:val="bullet"/>
      <w:lvlText w:val=""/>
      <w:lvlJc w:val="left"/>
      <w:rPr>
        <w:rFonts w:ascii="Symbol" w:hAnsi="Symbol" w:cs="StarSymbol"/>
        <w:sz w:val="18"/>
        <w:szCs w:val="18"/>
      </w:rPr>
    </w:lvl>
    <w:lvl w:ilvl="2">
      <w:numFmt w:val="bullet"/>
      <w:lvlText w:val=""/>
      <w:lvlJc w:val="left"/>
      <w:rPr>
        <w:rFonts w:ascii="Symbol" w:hAnsi="Symbol" w:cs="StarSymbol"/>
        <w:sz w:val="18"/>
        <w:szCs w:val="18"/>
      </w:rPr>
    </w:lvl>
    <w:lvl w:ilvl="3">
      <w:numFmt w:val="bullet"/>
      <w:lvlText w:val=""/>
      <w:lvlJc w:val="left"/>
      <w:rPr>
        <w:rFonts w:ascii="Symbol" w:hAnsi="Symbol" w:cs="StarSymbol"/>
        <w:sz w:val="18"/>
        <w:szCs w:val="18"/>
      </w:rPr>
    </w:lvl>
    <w:lvl w:ilvl="4">
      <w:numFmt w:val="bullet"/>
      <w:lvlText w:val=""/>
      <w:lvlJc w:val="left"/>
      <w:rPr>
        <w:rFonts w:ascii="Symbol" w:hAnsi="Symbol" w:cs="StarSymbol"/>
        <w:sz w:val="18"/>
        <w:szCs w:val="18"/>
      </w:rPr>
    </w:lvl>
    <w:lvl w:ilvl="5">
      <w:numFmt w:val="bullet"/>
      <w:lvlText w:val=""/>
      <w:lvlJc w:val="left"/>
      <w:rPr>
        <w:rFonts w:ascii="Symbol" w:hAnsi="Symbol" w:cs="StarSymbol"/>
        <w:sz w:val="18"/>
        <w:szCs w:val="18"/>
      </w:rPr>
    </w:lvl>
    <w:lvl w:ilvl="6">
      <w:numFmt w:val="bullet"/>
      <w:lvlText w:val=""/>
      <w:lvlJc w:val="left"/>
      <w:rPr>
        <w:rFonts w:ascii="Symbol" w:hAnsi="Symbol" w:cs="StarSymbol"/>
        <w:sz w:val="18"/>
        <w:szCs w:val="18"/>
      </w:rPr>
    </w:lvl>
    <w:lvl w:ilvl="7">
      <w:numFmt w:val="bullet"/>
      <w:lvlText w:val=""/>
      <w:lvlJc w:val="left"/>
      <w:rPr>
        <w:rFonts w:ascii="Symbol" w:hAnsi="Symbol" w:cs="StarSymbol"/>
        <w:sz w:val="18"/>
        <w:szCs w:val="18"/>
      </w:rPr>
    </w:lvl>
    <w:lvl w:ilvl="8">
      <w:numFmt w:val="bullet"/>
      <w:lvlText w:val=""/>
      <w:lvlJc w:val="left"/>
      <w:rPr>
        <w:rFonts w:ascii="Symbol" w:hAnsi="Symbol" w:cs="StarSymbol"/>
        <w:sz w:val="18"/>
        <w:szCs w:val="18"/>
      </w:rPr>
    </w:lvl>
  </w:abstractNum>
  <w:abstractNum w:abstractNumId="39">
    <w:nsid w:val="6A273659"/>
    <w:multiLevelType w:val="multilevel"/>
    <w:tmpl w:val="877AD52A"/>
    <w:styleLink w:val="WWNum2"/>
    <w:lvl w:ilvl="0">
      <w:start w:val="1"/>
      <w:numFmt w:val="none"/>
      <w:lvlText w:val="%1"/>
      <w:lvlJc w:val="left"/>
      <w:rPr>
        <w:rFonts w:cs="StarSymbol"/>
        <w:i/>
        <w:iCs/>
        <w:sz w:val="18"/>
        <w:szCs w:val="18"/>
      </w:rPr>
    </w:lvl>
    <w:lvl w:ilvl="1">
      <w:start w:val="1"/>
      <w:numFmt w:val="none"/>
      <w:lvlText w:val="%2"/>
      <w:lvlJc w:val="left"/>
      <w:rPr>
        <w:rFonts w:cs="Arial"/>
        <w:lang w:val="cs-CZ"/>
      </w:rPr>
    </w:lvl>
    <w:lvl w:ilvl="2">
      <w:start w:val="1"/>
      <w:numFmt w:val="none"/>
      <w:lvlText w:val="%3"/>
      <w:lvlJc w:val="left"/>
      <w:rPr>
        <w:rFonts w:cs="Arial"/>
        <w:lang w:val="cs-CZ"/>
      </w:rPr>
    </w:lvl>
    <w:lvl w:ilvl="3">
      <w:start w:val="1"/>
      <w:numFmt w:val="none"/>
      <w:lvlText w:val="%4"/>
      <w:lvlJc w:val="left"/>
      <w:rPr>
        <w:rFonts w:cs="Arial"/>
        <w:i/>
        <w:iCs/>
        <w:sz w:val="22"/>
        <w:szCs w:val="20"/>
      </w:rPr>
    </w:lvl>
    <w:lvl w:ilvl="4">
      <w:start w:val="1"/>
      <w:numFmt w:val="none"/>
      <w:lvlText w:val="%5"/>
      <w:lvlJc w:val="left"/>
      <w:rPr>
        <w:rFonts w:cs="Arial"/>
      </w:rPr>
    </w:lvl>
    <w:lvl w:ilvl="5">
      <w:start w:val="1"/>
      <w:numFmt w:val="none"/>
      <w:lvlText w:val="%6"/>
      <w:lvlJc w:val="left"/>
      <w:rPr>
        <w:rFonts w:cs="Arial"/>
        <w:lang w:val="cs-CZ"/>
      </w:rPr>
    </w:lvl>
    <w:lvl w:ilvl="6">
      <w:start w:val="1"/>
      <w:numFmt w:val="none"/>
      <w:lvlText w:val="%7"/>
      <w:lvlJc w:val="left"/>
      <w:rPr>
        <w:rFonts w:cs="Calibri"/>
      </w:rPr>
    </w:lvl>
    <w:lvl w:ilvl="7">
      <w:start w:val="1"/>
      <w:numFmt w:val="none"/>
      <w:lvlText w:val="%8"/>
      <w:lvlJc w:val="left"/>
      <w:rPr>
        <w:rFonts w:cs="Arial"/>
      </w:rPr>
    </w:lvl>
    <w:lvl w:ilvl="8">
      <w:start w:val="1"/>
      <w:numFmt w:val="none"/>
      <w:lvlText w:val="%9"/>
      <w:lvlJc w:val="left"/>
      <w:rPr>
        <w:rFonts w:cs="Arial"/>
      </w:rPr>
    </w:lvl>
  </w:abstractNum>
  <w:abstractNum w:abstractNumId="40">
    <w:nsid w:val="78E379CA"/>
    <w:multiLevelType w:val="hybridMultilevel"/>
    <w:tmpl w:val="47F887AC"/>
    <w:lvl w:ilvl="0" w:tplc="731EE0C4">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num w:numId="1">
    <w:abstractNumId w:val="32"/>
  </w:num>
  <w:num w:numId="2">
    <w:abstractNumId w:val="15"/>
  </w:num>
  <w:num w:numId="3">
    <w:abstractNumId w:val="29"/>
  </w:num>
  <w:num w:numId="4">
    <w:abstractNumId w:val="25"/>
  </w:num>
  <w:num w:numId="5">
    <w:abstractNumId w:val="37"/>
  </w:num>
  <w:num w:numId="6">
    <w:abstractNumId w:val="24"/>
  </w:num>
  <w:num w:numId="7">
    <w:abstractNumId w:val="4"/>
  </w:num>
  <w:num w:numId="8">
    <w:abstractNumId w:val="16"/>
  </w:num>
  <w:num w:numId="9">
    <w:abstractNumId w:val="28"/>
  </w:num>
  <w:num w:numId="10">
    <w:abstractNumId w:val="1"/>
  </w:num>
  <w:num w:numId="11">
    <w:abstractNumId w:val="2"/>
  </w:num>
  <w:num w:numId="12">
    <w:abstractNumId w:val="5"/>
  </w:num>
  <w:num w:numId="13">
    <w:abstractNumId w:val="6"/>
  </w:num>
  <w:num w:numId="14">
    <w:abstractNumId w:val="31"/>
  </w:num>
  <w:num w:numId="15">
    <w:abstractNumId w:val="8"/>
  </w:num>
  <w:num w:numId="16">
    <w:abstractNumId w:val="11"/>
  </w:num>
  <w:num w:numId="17">
    <w:abstractNumId w:val="33"/>
  </w:num>
  <w:num w:numId="18">
    <w:abstractNumId w:val="23"/>
  </w:num>
  <w:num w:numId="19">
    <w:abstractNumId w:val="13"/>
  </w:num>
  <w:num w:numId="20">
    <w:abstractNumId w:val="18"/>
  </w:num>
  <w:num w:numId="21">
    <w:abstractNumId w:val="14"/>
  </w:num>
  <w:num w:numId="22">
    <w:abstractNumId w:val="22"/>
  </w:num>
  <w:num w:numId="23">
    <w:abstractNumId w:val="19"/>
  </w:num>
  <w:num w:numId="24">
    <w:abstractNumId w:val="40"/>
  </w:num>
  <w:num w:numId="25">
    <w:abstractNumId w:val="34"/>
  </w:num>
  <w:num w:numId="26">
    <w:abstractNumId w:val="35"/>
  </w:num>
  <w:num w:numId="27">
    <w:abstractNumId w:val="7"/>
  </w:num>
  <w:num w:numId="28">
    <w:abstractNumId w:val="21"/>
  </w:num>
  <w:num w:numId="29">
    <w:abstractNumId w:val="17"/>
  </w:num>
  <w:num w:numId="30">
    <w:abstractNumId w:val="26"/>
  </w:num>
  <w:num w:numId="31">
    <w:abstractNumId w:val="12"/>
  </w:num>
  <w:num w:numId="32">
    <w:abstractNumId w:val="27"/>
  </w:num>
  <w:num w:numId="33">
    <w:abstractNumId w:val="10"/>
  </w:num>
  <w:num w:numId="34">
    <w:abstractNumId w:val="39"/>
  </w:num>
  <w:num w:numId="35">
    <w:abstractNumId w:val="30"/>
  </w:num>
  <w:num w:numId="36">
    <w:abstractNumId w:val="38"/>
  </w:num>
  <w:num w:numId="37">
    <w:abstractNumId w:val="30"/>
  </w:num>
  <w:num w:numId="38">
    <w:abstractNumId w:val="38"/>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3"/>
  </w:num>
  <w:num w:numId="42">
    <w:abstractNumId w:val="3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C28"/>
    <w:rsid w:val="000002DD"/>
    <w:rsid w:val="00000D4C"/>
    <w:rsid w:val="000025F2"/>
    <w:rsid w:val="0000762E"/>
    <w:rsid w:val="00012FE1"/>
    <w:rsid w:val="00033656"/>
    <w:rsid w:val="00034010"/>
    <w:rsid w:val="00044CAD"/>
    <w:rsid w:val="00045C18"/>
    <w:rsid w:val="00055D8B"/>
    <w:rsid w:val="00060542"/>
    <w:rsid w:val="0006088E"/>
    <w:rsid w:val="00062588"/>
    <w:rsid w:val="000637A3"/>
    <w:rsid w:val="00064A86"/>
    <w:rsid w:val="00075BAE"/>
    <w:rsid w:val="00081F28"/>
    <w:rsid w:val="0008451A"/>
    <w:rsid w:val="00085365"/>
    <w:rsid w:val="00096CF2"/>
    <w:rsid w:val="00097128"/>
    <w:rsid w:val="00097D18"/>
    <w:rsid w:val="000A632F"/>
    <w:rsid w:val="000B157D"/>
    <w:rsid w:val="000C7204"/>
    <w:rsid w:val="000C7951"/>
    <w:rsid w:val="000C7D90"/>
    <w:rsid w:val="000D5E2E"/>
    <w:rsid w:val="000E2AE7"/>
    <w:rsid w:val="000E47FC"/>
    <w:rsid w:val="000F1BAC"/>
    <w:rsid w:val="000F4B4B"/>
    <w:rsid w:val="000F71B5"/>
    <w:rsid w:val="000F7B0D"/>
    <w:rsid w:val="0010461D"/>
    <w:rsid w:val="00110DF4"/>
    <w:rsid w:val="001174AE"/>
    <w:rsid w:val="001254D9"/>
    <w:rsid w:val="00125B45"/>
    <w:rsid w:val="0012715A"/>
    <w:rsid w:val="001325CB"/>
    <w:rsid w:val="001365BC"/>
    <w:rsid w:val="001370B5"/>
    <w:rsid w:val="0013752B"/>
    <w:rsid w:val="00141988"/>
    <w:rsid w:val="0014558E"/>
    <w:rsid w:val="00151911"/>
    <w:rsid w:val="00152826"/>
    <w:rsid w:val="001579D6"/>
    <w:rsid w:val="001666A7"/>
    <w:rsid w:val="00167CD0"/>
    <w:rsid w:val="00174C90"/>
    <w:rsid w:val="00177B91"/>
    <w:rsid w:val="0018445B"/>
    <w:rsid w:val="001871A3"/>
    <w:rsid w:val="00191A26"/>
    <w:rsid w:val="001939BF"/>
    <w:rsid w:val="001A0AC8"/>
    <w:rsid w:val="001A7206"/>
    <w:rsid w:val="001B14F3"/>
    <w:rsid w:val="001B4ADD"/>
    <w:rsid w:val="001C1A6C"/>
    <w:rsid w:val="001C2B18"/>
    <w:rsid w:val="001D76A3"/>
    <w:rsid w:val="001E0613"/>
    <w:rsid w:val="001E48ED"/>
    <w:rsid w:val="001E4A78"/>
    <w:rsid w:val="002051C5"/>
    <w:rsid w:val="002056A6"/>
    <w:rsid w:val="00211C41"/>
    <w:rsid w:val="00211C81"/>
    <w:rsid w:val="00211DCE"/>
    <w:rsid w:val="0021427F"/>
    <w:rsid w:val="0021459C"/>
    <w:rsid w:val="0021515B"/>
    <w:rsid w:val="00221170"/>
    <w:rsid w:val="00223150"/>
    <w:rsid w:val="00237653"/>
    <w:rsid w:val="002434B2"/>
    <w:rsid w:val="00246DB5"/>
    <w:rsid w:val="00247B53"/>
    <w:rsid w:val="00251C7E"/>
    <w:rsid w:val="002533D2"/>
    <w:rsid w:val="00254CC7"/>
    <w:rsid w:val="002566C6"/>
    <w:rsid w:val="00264EA1"/>
    <w:rsid w:val="00272524"/>
    <w:rsid w:val="00272708"/>
    <w:rsid w:val="0027320D"/>
    <w:rsid w:val="00275F95"/>
    <w:rsid w:val="00276BE3"/>
    <w:rsid w:val="002829D2"/>
    <w:rsid w:val="00283F07"/>
    <w:rsid w:val="00287683"/>
    <w:rsid w:val="00290677"/>
    <w:rsid w:val="002914DF"/>
    <w:rsid w:val="00292D07"/>
    <w:rsid w:val="00294A3D"/>
    <w:rsid w:val="00294A5F"/>
    <w:rsid w:val="002958F7"/>
    <w:rsid w:val="002A594B"/>
    <w:rsid w:val="002A6809"/>
    <w:rsid w:val="002A6CC8"/>
    <w:rsid w:val="002B5352"/>
    <w:rsid w:val="002B56A0"/>
    <w:rsid w:val="002B6049"/>
    <w:rsid w:val="002B7AFD"/>
    <w:rsid w:val="002C0C63"/>
    <w:rsid w:val="002C0DF2"/>
    <w:rsid w:val="002C2EF6"/>
    <w:rsid w:val="002C3699"/>
    <w:rsid w:val="002C37D0"/>
    <w:rsid w:val="002D170D"/>
    <w:rsid w:val="002D718F"/>
    <w:rsid w:val="002E158C"/>
    <w:rsid w:val="002E7C28"/>
    <w:rsid w:val="002F05D5"/>
    <w:rsid w:val="002F1D86"/>
    <w:rsid w:val="002F2499"/>
    <w:rsid w:val="002F2B88"/>
    <w:rsid w:val="002F3D9A"/>
    <w:rsid w:val="003011E9"/>
    <w:rsid w:val="003020DF"/>
    <w:rsid w:val="003360BB"/>
    <w:rsid w:val="00336548"/>
    <w:rsid w:val="00336B1A"/>
    <w:rsid w:val="0033771C"/>
    <w:rsid w:val="00345F2E"/>
    <w:rsid w:val="003505F5"/>
    <w:rsid w:val="00351539"/>
    <w:rsid w:val="00354542"/>
    <w:rsid w:val="00355F81"/>
    <w:rsid w:val="00357FA4"/>
    <w:rsid w:val="003609A1"/>
    <w:rsid w:val="00361026"/>
    <w:rsid w:val="00366577"/>
    <w:rsid w:val="00367980"/>
    <w:rsid w:val="00367D45"/>
    <w:rsid w:val="00371475"/>
    <w:rsid w:val="00376272"/>
    <w:rsid w:val="0037687B"/>
    <w:rsid w:val="003837F1"/>
    <w:rsid w:val="003875F8"/>
    <w:rsid w:val="00390607"/>
    <w:rsid w:val="00397C42"/>
    <w:rsid w:val="003A2B83"/>
    <w:rsid w:val="003B197E"/>
    <w:rsid w:val="003B5791"/>
    <w:rsid w:val="003B59D8"/>
    <w:rsid w:val="003D25AF"/>
    <w:rsid w:val="003D435F"/>
    <w:rsid w:val="003D4426"/>
    <w:rsid w:val="003D5F51"/>
    <w:rsid w:val="003E00CD"/>
    <w:rsid w:val="003E25A5"/>
    <w:rsid w:val="003E7228"/>
    <w:rsid w:val="003F04C6"/>
    <w:rsid w:val="003F1C3A"/>
    <w:rsid w:val="003F795F"/>
    <w:rsid w:val="0040486F"/>
    <w:rsid w:val="00405647"/>
    <w:rsid w:val="00413D8E"/>
    <w:rsid w:val="00420603"/>
    <w:rsid w:val="00420CD4"/>
    <w:rsid w:val="004238F7"/>
    <w:rsid w:val="0042487F"/>
    <w:rsid w:val="00424F9B"/>
    <w:rsid w:val="00426C14"/>
    <w:rsid w:val="00431976"/>
    <w:rsid w:val="00431EE0"/>
    <w:rsid w:val="004360AC"/>
    <w:rsid w:val="00436DF1"/>
    <w:rsid w:val="0043720D"/>
    <w:rsid w:val="00443D65"/>
    <w:rsid w:val="00445DFC"/>
    <w:rsid w:val="00446C08"/>
    <w:rsid w:val="00452B74"/>
    <w:rsid w:val="00453A2E"/>
    <w:rsid w:val="00454249"/>
    <w:rsid w:val="00472767"/>
    <w:rsid w:val="00472768"/>
    <w:rsid w:val="004805E8"/>
    <w:rsid w:val="00480CB5"/>
    <w:rsid w:val="004819B5"/>
    <w:rsid w:val="00481B0C"/>
    <w:rsid w:val="0048513A"/>
    <w:rsid w:val="00495629"/>
    <w:rsid w:val="00496FFE"/>
    <w:rsid w:val="004A4A53"/>
    <w:rsid w:val="004A7E14"/>
    <w:rsid w:val="004B1027"/>
    <w:rsid w:val="004B6D7C"/>
    <w:rsid w:val="004C053B"/>
    <w:rsid w:val="004C27E9"/>
    <w:rsid w:val="004C4B25"/>
    <w:rsid w:val="004D1BD2"/>
    <w:rsid w:val="004E38BC"/>
    <w:rsid w:val="004E7832"/>
    <w:rsid w:val="004F640E"/>
    <w:rsid w:val="004F76A9"/>
    <w:rsid w:val="005026B8"/>
    <w:rsid w:val="00515EA5"/>
    <w:rsid w:val="00516A84"/>
    <w:rsid w:val="00526734"/>
    <w:rsid w:val="00530F37"/>
    <w:rsid w:val="00530F40"/>
    <w:rsid w:val="00531F54"/>
    <w:rsid w:val="00534551"/>
    <w:rsid w:val="00534705"/>
    <w:rsid w:val="0053527A"/>
    <w:rsid w:val="005365E7"/>
    <w:rsid w:val="005403C8"/>
    <w:rsid w:val="00545344"/>
    <w:rsid w:val="0054660C"/>
    <w:rsid w:val="0054752C"/>
    <w:rsid w:val="005501F6"/>
    <w:rsid w:val="00557D71"/>
    <w:rsid w:val="00565169"/>
    <w:rsid w:val="00565A0D"/>
    <w:rsid w:val="005660B4"/>
    <w:rsid w:val="005709B8"/>
    <w:rsid w:val="00570B10"/>
    <w:rsid w:val="00570C48"/>
    <w:rsid w:val="00572946"/>
    <w:rsid w:val="005737E2"/>
    <w:rsid w:val="00574915"/>
    <w:rsid w:val="00575938"/>
    <w:rsid w:val="0057698B"/>
    <w:rsid w:val="00577A8B"/>
    <w:rsid w:val="00590031"/>
    <w:rsid w:val="005966F0"/>
    <w:rsid w:val="005A2C65"/>
    <w:rsid w:val="005A5715"/>
    <w:rsid w:val="005A75D8"/>
    <w:rsid w:val="005B5FF8"/>
    <w:rsid w:val="005C15C4"/>
    <w:rsid w:val="005D04B6"/>
    <w:rsid w:val="005D08EA"/>
    <w:rsid w:val="005D2198"/>
    <w:rsid w:val="005D2D5F"/>
    <w:rsid w:val="005E3416"/>
    <w:rsid w:val="005F0D41"/>
    <w:rsid w:val="005F3E23"/>
    <w:rsid w:val="005F6493"/>
    <w:rsid w:val="0061224F"/>
    <w:rsid w:val="006169B8"/>
    <w:rsid w:val="00626810"/>
    <w:rsid w:val="0063035F"/>
    <w:rsid w:val="00630E01"/>
    <w:rsid w:val="0063177A"/>
    <w:rsid w:val="006319A3"/>
    <w:rsid w:val="0063436E"/>
    <w:rsid w:val="00644157"/>
    <w:rsid w:val="00646684"/>
    <w:rsid w:val="006473FA"/>
    <w:rsid w:val="00651F31"/>
    <w:rsid w:val="006528A5"/>
    <w:rsid w:val="00655D79"/>
    <w:rsid w:val="0066088A"/>
    <w:rsid w:val="00660E0E"/>
    <w:rsid w:val="0066325B"/>
    <w:rsid w:val="006731B2"/>
    <w:rsid w:val="00674193"/>
    <w:rsid w:val="00675139"/>
    <w:rsid w:val="0067513A"/>
    <w:rsid w:val="00682E6C"/>
    <w:rsid w:val="0068574B"/>
    <w:rsid w:val="0068715F"/>
    <w:rsid w:val="00696564"/>
    <w:rsid w:val="00697158"/>
    <w:rsid w:val="006975EF"/>
    <w:rsid w:val="006A2CFA"/>
    <w:rsid w:val="006B29AE"/>
    <w:rsid w:val="006B2ABC"/>
    <w:rsid w:val="006B333C"/>
    <w:rsid w:val="006B3C63"/>
    <w:rsid w:val="006D47AD"/>
    <w:rsid w:val="006F22AE"/>
    <w:rsid w:val="006F7832"/>
    <w:rsid w:val="00702F80"/>
    <w:rsid w:val="007177DC"/>
    <w:rsid w:val="007200E6"/>
    <w:rsid w:val="007229A4"/>
    <w:rsid w:val="00725EB5"/>
    <w:rsid w:val="0072788F"/>
    <w:rsid w:val="007345DC"/>
    <w:rsid w:val="0073588B"/>
    <w:rsid w:val="0074481D"/>
    <w:rsid w:val="00747040"/>
    <w:rsid w:val="007633BA"/>
    <w:rsid w:val="00764388"/>
    <w:rsid w:val="007657E4"/>
    <w:rsid w:val="00766080"/>
    <w:rsid w:val="007738A8"/>
    <w:rsid w:val="00773D83"/>
    <w:rsid w:val="00776F86"/>
    <w:rsid w:val="0078631F"/>
    <w:rsid w:val="00793A08"/>
    <w:rsid w:val="007971C9"/>
    <w:rsid w:val="007A0E47"/>
    <w:rsid w:val="007A2FE4"/>
    <w:rsid w:val="007A5A66"/>
    <w:rsid w:val="007A696F"/>
    <w:rsid w:val="007A7AE6"/>
    <w:rsid w:val="007A7E1F"/>
    <w:rsid w:val="007B7768"/>
    <w:rsid w:val="007C04C5"/>
    <w:rsid w:val="007D366A"/>
    <w:rsid w:val="007D404C"/>
    <w:rsid w:val="007D77CE"/>
    <w:rsid w:val="007E130F"/>
    <w:rsid w:val="007E62CE"/>
    <w:rsid w:val="007E66BE"/>
    <w:rsid w:val="007F48A3"/>
    <w:rsid w:val="00802257"/>
    <w:rsid w:val="0080422F"/>
    <w:rsid w:val="00813AD3"/>
    <w:rsid w:val="008145AF"/>
    <w:rsid w:val="00821B4D"/>
    <w:rsid w:val="008251F7"/>
    <w:rsid w:val="008251FE"/>
    <w:rsid w:val="0082649D"/>
    <w:rsid w:val="00836010"/>
    <w:rsid w:val="008479E3"/>
    <w:rsid w:val="0085015D"/>
    <w:rsid w:val="00863331"/>
    <w:rsid w:val="008646B4"/>
    <w:rsid w:val="008701DD"/>
    <w:rsid w:val="008752E6"/>
    <w:rsid w:val="008767FE"/>
    <w:rsid w:val="008826A4"/>
    <w:rsid w:val="00886BDB"/>
    <w:rsid w:val="00886CC6"/>
    <w:rsid w:val="00890ABE"/>
    <w:rsid w:val="008948E4"/>
    <w:rsid w:val="00894EA1"/>
    <w:rsid w:val="008A5EEF"/>
    <w:rsid w:val="008A7D8C"/>
    <w:rsid w:val="008B695E"/>
    <w:rsid w:val="008C1DD7"/>
    <w:rsid w:val="008C6320"/>
    <w:rsid w:val="008C6794"/>
    <w:rsid w:val="008C67D2"/>
    <w:rsid w:val="008D345D"/>
    <w:rsid w:val="008D4250"/>
    <w:rsid w:val="008E2092"/>
    <w:rsid w:val="008E250F"/>
    <w:rsid w:val="008E50D0"/>
    <w:rsid w:val="008E5DFB"/>
    <w:rsid w:val="008F6AE6"/>
    <w:rsid w:val="00906BD7"/>
    <w:rsid w:val="0090760E"/>
    <w:rsid w:val="0091221C"/>
    <w:rsid w:val="00912E15"/>
    <w:rsid w:val="00916AA1"/>
    <w:rsid w:val="00917F56"/>
    <w:rsid w:val="00921BBA"/>
    <w:rsid w:val="00925D96"/>
    <w:rsid w:val="00926984"/>
    <w:rsid w:val="00926C0B"/>
    <w:rsid w:val="00927827"/>
    <w:rsid w:val="00937186"/>
    <w:rsid w:val="00940EAA"/>
    <w:rsid w:val="009452AA"/>
    <w:rsid w:val="00946A6F"/>
    <w:rsid w:val="009534C8"/>
    <w:rsid w:val="00953981"/>
    <w:rsid w:val="009543B7"/>
    <w:rsid w:val="009574C0"/>
    <w:rsid w:val="009575D8"/>
    <w:rsid w:val="00960D95"/>
    <w:rsid w:val="00962BDC"/>
    <w:rsid w:val="00966192"/>
    <w:rsid w:val="0097317F"/>
    <w:rsid w:val="00976A41"/>
    <w:rsid w:val="009777E2"/>
    <w:rsid w:val="00985EDE"/>
    <w:rsid w:val="0099237E"/>
    <w:rsid w:val="00992BB5"/>
    <w:rsid w:val="009A49ED"/>
    <w:rsid w:val="009A7446"/>
    <w:rsid w:val="009B7575"/>
    <w:rsid w:val="009B7F92"/>
    <w:rsid w:val="009C175B"/>
    <w:rsid w:val="009C6E0B"/>
    <w:rsid w:val="009D036B"/>
    <w:rsid w:val="009D07A7"/>
    <w:rsid w:val="009D12A8"/>
    <w:rsid w:val="009E3FEE"/>
    <w:rsid w:val="009E4827"/>
    <w:rsid w:val="009E599F"/>
    <w:rsid w:val="009E7623"/>
    <w:rsid w:val="009F016B"/>
    <w:rsid w:val="009F573D"/>
    <w:rsid w:val="009F57C4"/>
    <w:rsid w:val="009F7EA9"/>
    <w:rsid w:val="009F7EF9"/>
    <w:rsid w:val="00A0350B"/>
    <w:rsid w:val="00A05E4D"/>
    <w:rsid w:val="00A061C8"/>
    <w:rsid w:val="00A06B40"/>
    <w:rsid w:val="00A0769F"/>
    <w:rsid w:val="00A16688"/>
    <w:rsid w:val="00A17095"/>
    <w:rsid w:val="00A22F1F"/>
    <w:rsid w:val="00A2454E"/>
    <w:rsid w:val="00A25FC8"/>
    <w:rsid w:val="00A319F4"/>
    <w:rsid w:val="00A47349"/>
    <w:rsid w:val="00A537F0"/>
    <w:rsid w:val="00A6371C"/>
    <w:rsid w:val="00A656F2"/>
    <w:rsid w:val="00A67149"/>
    <w:rsid w:val="00A72841"/>
    <w:rsid w:val="00A7446A"/>
    <w:rsid w:val="00A850A9"/>
    <w:rsid w:val="00A944BE"/>
    <w:rsid w:val="00AA46D4"/>
    <w:rsid w:val="00AA5090"/>
    <w:rsid w:val="00AA55F8"/>
    <w:rsid w:val="00AB2F4D"/>
    <w:rsid w:val="00AB3852"/>
    <w:rsid w:val="00AB79AE"/>
    <w:rsid w:val="00AC07FE"/>
    <w:rsid w:val="00AC0BDF"/>
    <w:rsid w:val="00AC1A4B"/>
    <w:rsid w:val="00AC2AEE"/>
    <w:rsid w:val="00AC51DA"/>
    <w:rsid w:val="00AD13F8"/>
    <w:rsid w:val="00AD2E94"/>
    <w:rsid w:val="00AD466F"/>
    <w:rsid w:val="00AD644C"/>
    <w:rsid w:val="00AE5477"/>
    <w:rsid w:val="00AF13F3"/>
    <w:rsid w:val="00B030D3"/>
    <w:rsid w:val="00B12D7E"/>
    <w:rsid w:val="00B14C03"/>
    <w:rsid w:val="00B152B5"/>
    <w:rsid w:val="00B155D3"/>
    <w:rsid w:val="00B21B35"/>
    <w:rsid w:val="00B24A3A"/>
    <w:rsid w:val="00B27DDD"/>
    <w:rsid w:val="00B30C74"/>
    <w:rsid w:val="00B317B2"/>
    <w:rsid w:val="00B33F3A"/>
    <w:rsid w:val="00B36BED"/>
    <w:rsid w:val="00B40DA7"/>
    <w:rsid w:val="00B4367A"/>
    <w:rsid w:val="00B4486C"/>
    <w:rsid w:val="00B47060"/>
    <w:rsid w:val="00B50736"/>
    <w:rsid w:val="00B55054"/>
    <w:rsid w:val="00B67A83"/>
    <w:rsid w:val="00B705BC"/>
    <w:rsid w:val="00B80912"/>
    <w:rsid w:val="00B843CB"/>
    <w:rsid w:val="00B85403"/>
    <w:rsid w:val="00B90D13"/>
    <w:rsid w:val="00B940FA"/>
    <w:rsid w:val="00BA0B01"/>
    <w:rsid w:val="00BA198C"/>
    <w:rsid w:val="00BA33B8"/>
    <w:rsid w:val="00BA5F32"/>
    <w:rsid w:val="00BB06AF"/>
    <w:rsid w:val="00BB4DE9"/>
    <w:rsid w:val="00BC07BE"/>
    <w:rsid w:val="00BC3263"/>
    <w:rsid w:val="00BC5D40"/>
    <w:rsid w:val="00BD3CA5"/>
    <w:rsid w:val="00BD48F5"/>
    <w:rsid w:val="00BE1BFF"/>
    <w:rsid w:val="00BE30B3"/>
    <w:rsid w:val="00BE3AD8"/>
    <w:rsid w:val="00BE5991"/>
    <w:rsid w:val="00BF0668"/>
    <w:rsid w:val="00BF3AF0"/>
    <w:rsid w:val="00BF4B3B"/>
    <w:rsid w:val="00C023E6"/>
    <w:rsid w:val="00C02974"/>
    <w:rsid w:val="00C034E8"/>
    <w:rsid w:val="00C039F3"/>
    <w:rsid w:val="00C05806"/>
    <w:rsid w:val="00C127AE"/>
    <w:rsid w:val="00C147A8"/>
    <w:rsid w:val="00C23304"/>
    <w:rsid w:val="00C2665D"/>
    <w:rsid w:val="00C26BB0"/>
    <w:rsid w:val="00C309C2"/>
    <w:rsid w:val="00C334BD"/>
    <w:rsid w:val="00C338CE"/>
    <w:rsid w:val="00C36BA0"/>
    <w:rsid w:val="00C4712E"/>
    <w:rsid w:val="00C532A3"/>
    <w:rsid w:val="00C56A07"/>
    <w:rsid w:val="00C57036"/>
    <w:rsid w:val="00C57388"/>
    <w:rsid w:val="00C62605"/>
    <w:rsid w:val="00C6533A"/>
    <w:rsid w:val="00C66B05"/>
    <w:rsid w:val="00C8033F"/>
    <w:rsid w:val="00C8057F"/>
    <w:rsid w:val="00C8722E"/>
    <w:rsid w:val="00C87D01"/>
    <w:rsid w:val="00C9010F"/>
    <w:rsid w:val="00C90B14"/>
    <w:rsid w:val="00C9376B"/>
    <w:rsid w:val="00C95361"/>
    <w:rsid w:val="00CA028C"/>
    <w:rsid w:val="00CA33BF"/>
    <w:rsid w:val="00CA3705"/>
    <w:rsid w:val="00CB512C"/>
    <w:rsid w:val="00CC334D"/>
    <w:rsid w:val="00CC3CD0"/>
    <w:rsid w:val="00CC4D98"/>
    <w:rsid w:val="00CD01E1"/>
    <w:rsid w:val="00CD2A01"/>
    <w:rsid w:val="00CE0F24"/>
    <w:rsid w:val="00CE1BA6"/>
    <w:rsid w:val="00CE481A"/>
    <w:rsid w:val="00CF50D5"/>
    <w:rsid w:val="00D03D12"/>
    <w:rsid w:val="00D1093F"/>
    <w:rsid w:val="00D1108F"/>
    <w:rsid w:val="00D22583"/>
    <w:rsid w:val="00D25F0F"/>
    <w:rsid w:val="00D27326"/>
    <w:rsid w:val="00D27B73"/>
    <w:rsid w:val="00D31CB5"/>
    <w:rsid w:val="00D46035"/>
    <w:rsid w:val="00D46DEA"/>
    <w:rsid w:val="00D50608"/>
    <w:rsid w:val="00D52084"/>
    <w:rsid w:val="00D530EC"/>
    <w:rsid w:val="00D62CC3"/>
    <w:rsid w:val="00D67907"/>
    <w:rsid w:val="00D74066"/>
    <w:rsid w:val="00D75673"/>
    <w:rsid w:val="00D765BE"/>
    <w:rsid w:val="00D808C9"/>
    <w:rsid w:val="00D8227B"/>
    <w:rsid w:val="00D83E8A"/>
    <w:rsid w:val="00D84A51"/>
    <w:rsid w:val="00D86379"/>
    <w:rsid w:val="00D933F2"/>
    <w:rsid w:val="00D94D01"/>
    <w:rsid w:val="00D954ED"/>
    <w:rsid w:val="00D9747B"/>
    <w:rsid w:val="00DA038B"/>
    <w:rsid w:val="00DB3026"/>
    <w:rsid w:val="00DB50DF"/>
    <w:rsid w:val="00DC3464"/>
    <w:rsid w:val="00DC4A21"/>
    <w:rsid w:val="00DD3F21"/>
    <w:rsid w:val="00DD460F"/>
    <w:rsid w:val="00DD7EC9"/>
    <w:rsid w:val="00DE5CDE"/>
    <w:rsid w:val="00DF1FF3"/>
    <w:rsid w:val="00DF6F4B"/>
    <w:rsid w:val="00DF7816"/>
    <w:rsid w:val="00E0241F"/>
    <w:rsid w:val="00E04598"/>
    <w:rsid w:val="00E06F68"/>
    <w:rsid w:val="00E1313D"/>
    <w:rsid w:val="00E216A7"/>
    <w:rsid w:val="00E21A1B"/>
    <w:rsid w:val="00E23277"/>
    <w:rsid w:val="00E24250"/>
    <w:rsid w:val="00E25756"/>
    <w:rsid w:val="00E321ED"/>
    <w:rsid w:val="00E33998"/>
    <w:rsid w:val="00E362EC"/>
    <w:rsid w:val="00E42633"/>
    <w:rsid w:val="00E45EFE"/>
    <w:rsid w:val="00E45FA1"/>
    <w:rsid w:val="00E47A25"/>
    <w:rsid w:val="00E511D2"/>
    <w:rsid w:val="00E52799"/>
    <w:rsid w:val="00E57421"/>
    <w:rsid w:val="00E57F06"/>
    <w:rsid w:val="00E66F09"/>
    <w:rsid w:val="00E674A3"/>
    <w:rsid w:val="00E71C0E"/>
    <w:rsid w:val="00E73C95"/>
    <w:rsid w:val="00E831B5"/>
    <w:rsid w:val="00E83211"/>
    <w:rsid w:val="00E83513"/>
    <w:rsid w:val="00E8494F"/>
    <w:rsid w:val="00E9049C"/>
    <w:rsid w:val="00E91433"/>
    <w:rsid w:val="00E93F6F"/>
    <w:rsid w:val="00E940DD"/>
    <w:rsid w:val="00E94E03"/>
    <w:rsid w:val="00EA7BBB"/>
    <w:rsid w:val="00EB0E5D"/>
    <w:rsid w:val="00EB51BB"/>
    <w:rsid w:val="00EB78CF"/>
    <w:rsid w:val="00EC4D23"/>
    <w:rsid w:val="00EC588D"/>
    <w:rsid w:val="00EC5BBE"/>
    <w:rsid w:val="00ED121A"/>
    <w:rsid w:val="00ED47BB"/>
    <w:rsid w:val="00EE2919"/>
    <w:rsid w:val="00EE5FD5"/>
    <w:rsid w:val="00EF1C0D"/>
    <w:rsid w:val="00F00713"/>
    <w:rsid w:val="00F03026"/>
    <w:rsid w:val="00F10022"/>
    <w:rsid w:val="00F11782"/>
    <w:rsid w:val="00F11853"/>
    <w:rsid w:val="00F1358A"/>
    <w:rsid w:val="00F1500A"/>
    <w:rsid w:val="00F15335"/>
    <w:rsid w:val="00F15B19"/>
    <w:rsid w:val="00F20A2A"/>
    <w:rsid w:val="00F25D9F"/>
    <w:rsid w:val="00F26BD4"/>
    <w:rsid w:val="00F31DC2"/>
    <w:rsid w:val="00F352B2"/>
    <w:rsid w:val="00F40F26"/>
    <w:rsid w:val="00F47C3A"/>
    <w:rsid w:val="00F5189C"/>
    <w:rsid w:val="00F5249D"/>
    <w:rsid w:val="00F53721"/>
    <w:rsid w:val="00F556D5"/>
    <w:rsid w:val="00F5778C"/>
    <w:rsid w:val="00F625C1"/>
    <w:rsid w:val="00F6387E"/>
    <w:rsid w:val="00F63BDA"/>
    <w:rsid w:val="00F63E77"/>
    <w:rsid w:val="00F72216"/>
    <w:rsid w:val="00F74E9F"/>
    <w:rsid w:val="00F7577B"/>
    <w:rsid w:val="00F80424"/>
    <w:rsid w:val="00F82AE6"/>
    <w:rsid w:val="00F82DD7"/>
    <w:rsid w:val="00F84355"/>
    <w:rsid w:val="00F84B9D"/>
    <w:rsid w:val="00F865A7"/>
    <w:rsid w:val="00F9277C"/>
    <w:rsid w:val="00F94382"/>
    <w:rsid w:val="00F960D8"/>
    <w:rsid w:val="00FA08F9"/>
    <w:rsid w:val="00FA304E"/>
    <w:rsid w:val="00FA3DBC"/>
    <w:rsid w:val="00FA6076"/>
    <w:rsid w:val="00FB28C4"/>
    <w:rsid w:val="00FB361A"/>
    <w:rsid w:val="00FB7131"/>
    <w:rsid w:val="00FB72EB"/>
    <w:rsid w:val="00FC0534"/>
    <w:rsid w:val="00FC5B4B"/>
    <w:rsid w:val="00FC6289"/>
    <w:rsid w:val="00FC7261"/>
    <w:rsid w:val="00FC796D"/>
    <w:rsid w:val="00FE0B6E"/>
    <w:rsid w:val="00FE0BEB"/>
    <w:rsid w:val="00FE61CA"/>
    <w:rsid w:val="00FF03BF"/>
    <w:rsid w:val="00FF0614"/>
    <w:rsid w:val="00FF27A1"/>
    <w:rsid w:val="00FF57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64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C2B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qFormat/>
    <w:rsid w:val="003E00CD"/>
    <w:pPr>
      <w:keepNext/>
      <w:tabs>
        <w:tab w:val="left" w:pos="2835"/>
        <w:tab w:val="left" w:pos="3119"/>
      </w:tabs>
      <w:outlineLvl w:val="1"/>
    </w:pPr>
    <w:rPr>
      <w:szCs w:val="20"/>
    </w:rPr>
  </w:style>
  <w:style w:type="paragraph" w:styleId="Nadpis3">
    <w:name w:val="heading 3"/>
    <w:basedOn w:val="Normln"/>
    <w:next w:val="Normln"/>
    <w:link w:val="Nadpis3Char"/>
    <w:uiPriority w:val="9"/>
    <w:unhideWhenUsed/>
    <w:qFormat/>
    <w:rsid w:val="00CC3CD0"/>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74915"/>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D27326"/>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390607"/>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EB0E5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5F649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5F6493"/>
    <w:pPr>
      <w:tabs>
        <w:tab w:val="center" w:pos="4536"/>
        <w:tab w:val="right" w:pos="9072"/>
      </w:tabs>
    </w:pPr>
  </w:style>
  <w:style w:type="character" w:customStyle="1" w:styleId="ZhlavChar">
    <w:name w:val="Záhlaví Char"/>
    <w:basedOn w:val="Standardnpsmoodstavce"/>
    <w:link w:val="Zhlav"/>
    <w:uiPriority w:val="99"/>
    <w:rsid w:val="005F6493"/>
    <w:rPr>
      <w:rFonts w:ascii="Times New Roman" w:eastAsia="Times New Roman" w:hAnsi="Times New Roman" w:cs="Times New Roman"/>
      <w:sz w:val="24"/>
      <w:szCs w:val="24"/>
      <w:lang w:eastAsia="cs-CZ"/>
    </w:rPr>
  </w:style>
  <w:style w:type="paragraph" w:styleId="Zpat">
    <w:name w:val="footer"/>
    <w:basedOn w:val="Normln"/>
    <w:link w:val="ZpatChar"/>
    <w:unhideWhenUsed/>
    <w:rsid w:val="005F6493"/>
    <w:pPr>
      <w:tabs>
        <w:tab w:val="center" w:pos="4536"/>
        <w:tab w:val="right" w:pos="9072"/>
      </w:tabs>
    </w:pPr>
  </w:style>
  <w:style w:type="character" w:customStyle="1" w:styleId="ZpatChar">
    <w:name w:val="Zápatí Char"/>
    <w:basedOn w:val="Standardnpsmoodstavce"/>
    <w:link w:val="Zpat"/>
    <w:rsid w:val="005F6493"/>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565169"/>
    <w:pPr>
      <w:ind w:left="720"/>
      <w:contextualSpacing/>
    </w:pPr>
  </w:style>
  <w:style w:type="character" w:customStyle="1" w:styleId="Nadpis2Char">
    <w:name w:val="Nadpis 2 Char"/>
    <w:basedOn w:val="Standardnpsmoodstavce"/>
    <w:link w:val="Nadpis2"/>
    <w:rsid w:val="003E00CD"/>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D765BE"/>
    <w:pPr>
      <w:spacing w:after="120"/>
      <w:ind w:left="283"/>
    </w:pPr>
    <w:rPr>
      <w:sz w:val="16"/>
      <w:szCs w:val="16"/>
    </w:rPr>
  </w:style>
  <w:style w:type="character" w:customStyle="1" w:styleId="Zkladntextodsazen3Char">
    <w:name w:val="Základní text odsazený 3 Char"/>
    <w:basedOn w:val="Standardnpsmoodstavce"/>
    <w:link w:val="Zkladntextodsazen3"/>
    <w:rsid w:val="00D765BE"/>
    <w:rPr>
      <w:rFonts w:ascii="Times New Roman" w:eastAsia="Times New Roman" w:hAnsi="Times New Roman" w:cs="Times New Roman"/>
      <w:sz w:val="16"/>
      <w:szCs w:val="16"/>
      <w:lang w:eastAsia="cs-CZ"/>
    </w:rPr>
  </w:style>
  <w:style w:type="character" w:customStyle="1" w:styleId="Nadpis6Char">
    <w:name w:val="Nadpis 6 Char"/>
    <w:basedOn w:val="Standardnpsmoodstavce"/>
    <w:link w:val="Nadpis6"/>
    <w:uiPriority w:val="9"/>
    <w:semiHidden/>
    <w:rsid w:val="00390607"/>
    <w:rPr>
      <w:rFonts w:asciiTheme="majorHAnsi" w:eastAsiaTheme="majorEastAsia" w:hAnsiTheme="majorHAnsi" w:cstheme="majorBidi"/>
      <w:i/>
      <w:iCs/>
      <w:color w:val="243F60" w:themeColor="accent1" w:themeShade="7F"/>
      <w:sz w:val="24"/>
      <w:szCs w:val="24"/>
      <w:lang w:eastAsia="cs-CZ"/>
    </w:rPr>
  </w:style>
  <w:style w:type="paragraph" w:styleId="Zkladntext">
    <w:name w:val="Body Text"/>
    <w:basedOn w:val="Normln"/>
    <w:link w:val="ZkladntextChar"/>
    <w:uiPriority w:val="99"/>
    <w:semiHidden/>
    <w:unhideWhenUsed/>
    <w:rsid w:val="00481B0C"/>
    <w:pPr>
      <w:spacing w:after="120"/>
    </w:pPr>
  </w:style>
  <w:style w:type="character" w:customStyle="1" w:styleId="ZkladntextChar">
    <w:name w:val="Základní text Char"/>
    <w:basedOn w:val="Standardnpsmoodstavce"/>
    <w:link w:val="Zkladntext"/>
    <w:uiPriority w:val="99"/>
    <w:semiHidden/>
    <w:rsid w:val="00481B0C"/>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unhideWhenUsed/>
    <w:rsid w:val="00BF4B3B"/>
    <w:pPr>
      <w:spacing w:after="120" w:line="480" w:lineRule="auto"/>
    </w:pPr>
  </w:style>
  <w:style w:type="character" w:customStyle="1" w:styleId="Zkladntext2Char">
    <w:name w:val="Základní text 2 Char"/>
    <w:basedOn w:val="Standardnpsmoodstavce"/>
    <w:link w:val="Zkladntext2"/>
    <w:uiPriority w:val="99"/>
    <w:rsid w:val="00BF4B3B"/>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CC3CD0"/>
    <w:rPr>
      <w:rFonts w:asciiTheme="majorHAnsi" w:eastAsiaTheme="majorEastAsia" w:hAnsiTheme="majorHAnsi" w:cstheme="majorBidi"/>
      <w:b/>
      <w:bCs/>
      <w:color w:val="4F81BD" w:themeColor="accent1"/>
      <w:sz w:val="24"/>
      <w:szCs w:val="24"/>
      <w:lang w:eastAsia="cs-CZ"/>
    </w:rPr>
  </w:style>
  <w:style w:type="paragraph" w:styleId="Zkladntextodsazen">
    <w:name w:val="Body Text Indent"/>
    <w:basedOn w:val="Normln"/>
    <w:link w:val="ZkladntextodsazenChar"/>
    <w:uiPriority w:val="99"/>
    <w:semiHidden/>
    <w:unhideWhenUsed/>
    <w:rsid w:val="00C309C2"/>
    <w:pPr>
      <w:spacing w:after="120"/>
      <w:ind w:left="283"/>
    </w:pPr>
  </w:style>
  <w:style w:type="character" w:customStyle="1" w:styleId="ZkladntextodsazenChar">
    <w:name w:val="Základní text odsazený Char"/>
    <w:basedOn w:val="Standardnpsmoodstavce"/>
    <w:link w:val="Zkladntextodsazen"/>
    <w:uiPriority w:val="99"/>
    <w:semiHidden/>
    <w:rsid w:val="00C309C2"/>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rsid w:val="00FB7131"/>
    <w:rPr>
      <w:rFonts w:ascii="Arial" w:hAnsi="Arial"/>
      <w:color w:val="0000FF"/>
      <w:sz w:val="22"/>
      <w:u w:val="none"/>
    </w:rPr>
  </w:style>
  <w:style w:type="character" w:customStyle="1" w:styleId="nowrap">
    <w:name w:val="nowrap"/>
    <w:basedOn w:val="Standardnpsmoodstavce"/>
    <w:rsid w:val="0013752B"/>
  </w:style>
  <w:style w:type="paragraph" w:customStyle="1" w:styleId="normln0">
    <w:name w:val="normální"/>
    <w:basedOn w:val="Normln"/>
    <w:link w:val="normlnChar"/>
    <w:rsid w:val="00966192"/>
    <w:pPr>
      <w:jc w:val="both"/>
    </w:pPr>
    <w:rPr>
      <w:rFonts w:ascii="Arial" w:hAnsi="Arial"/>
      <w:snapToGrid w:val="0"/>
      <w:sz w:val="22"/>
      <w:szCs w:val="20"/>
    </w:rPr>
  </w:style>
  <w:style w:type="character" w:customStyle="1" w:styleId="normlnChar">
    <w:name w:val="normální Char"/>
    <w:link w:val="normln0"/>
    <w:rsid w:val="00966192"/>
    <w:rPr>
      <w:rFonts w:ascii="Arial" w:eastAsia="Times New Roman" w:hAnsi="Arial" w:cs="Times New Roman"/>
      <w:snapToGrid w:val="0"/>
      <w:szCs w:val="20"/>
      <w:lang w:eastAsia="cs-CZ"/>
    </w:rPr>
  </w:style>
  <w:style w:type="paragraph" w:customStyle="1" w:styleId="nadpistomas1">
    <w:name w:val="nadpis tomas1"/>
    <w:basedOn w:val="Nadpis2"/>
    <w:rsid w:val="00966192"/>
    <w:pPr>
      <w:numPr>
        <w:numId w:val="1"/>
      </w:numPr>
      <w:tabs>
        <w:tab w:val="clear" w:pos="2835"/>
        <w:tab w:val="clear" w:pos="3119"/>
      </w:tabs>
      <w:spacing w:before="240" w:after="120"/>
      <w:jc w:val="both"/>
    </w:pPr>
    <w:rPr>
      <w:i/>
      <w:kern w:val="28"/>
      <w:szCs w:val="24"/>
    </w:rPr>
  </w:style>
  <w:style w:type="paragraph" w:styleId="Textbubliny">
    <w:name w:val="Balloon Text"/>
    <w:basedOn w:val="Normln"/>
    <w:link w:val="TextbublinyChar"/>
    <w:uiPriority w:val="99"/>
    <w:semiHidden/>
    <w:unhideWhenUsed/>
    <w:rsid w:val="000E47FC"/>
    <w:rPr>
      <w:rFonts w:ascii="Tahoma" w:hAnsi="Tahoma" w:cs="Tahoma"/>
      <w:sz w:val="16"/>
      <w:szCs w:val="16"/>
    </w:rPr>
  </w:style>
  <w:style w:type="character" w:customStyle="1" w:styleId="TextbublinyChar">
    <w:name w:val="Text bubliny Char"/>
    <w:basedOn w:val="Standardnpsmoodstavce"/>
    <w:link w:val="Textbubliny"/>
    <w:uiPriority w:val="99"/>
    <w:semiHidden/>
    <w:rsid w:val="000E47FC"/>
    <w:rPr>
      <w:rFonts w:ascii="Tahoma" w:eastAsia="Times New Roman" w:hAnsi="Tahoma" w:cs="Tahoma"/>
      <w:sz w:val="16"/>
      <w:szCs w:val="16"/>
      <w:lang w:eastAsia="cs-CZ"/>
    </w:rPr>
  </w:style>
  <w:style w:type="character" w:customStyle="1" w:styleId="Nadpis1Char">
    <w:name w:val="Nadpis 1 Char"/>
    <w:basedOn w:val="Standardnpsmoodstavce"/>
    <w:link w:val="Nadpis1"/>
    <w:uiPriority w:val="9"/>
    <w:rsid w:val="001C2B18"/>
    <w:rPr>
      <w:rFonts w:asciiTheme="majorHAnsi" w:eastAsiaTheme="majorEastAsia" w:hAnsiTheme="majorHAnsi" w:cstheme="majorBidi"/>
      <w:b/>
      <w:bCs/>
      <w:color w:val="365F91" w:themeColor="accent1" w:themeShade="BF"/>
      <w:sz w:val="28"/>
      <w:szCs w:val="28"/>
      <w:lang w:eastAsia="cs-CZ"/>
    </w:rPr>
  </w:style>
  <w:style w:type="paragraph" w:customStyle="1" w:styleId="499textodrazeny">
    <w:name w:val="499_text_odrazeny"/>
    <w:basedOn w:val="Normln"/>
    <w:link w:val="499textodrazenyChar"/>
    <w:uiPriority w:val="99"/>
    <w:rsid w:val="0073588B"/>
    <w:pPr>
      <w:spacing w:before="60"/>
      <w:ind w:left="709"/>
    </w:pPr>
    <w:rPr>
      <w:rFonts w:ascii="Arial" w:eastAsia="Calibri" w:hAnsi="Arial" w:cs="Arial"/>
      <w:color w:val="000000"/>
      <w:sz w:val="18"/>
      <w:szCs w:val="18"/>
      <w:lang w:eastAsia="en-US"/>
    </w:rPr>
  </w:style>
  <w:style w:type="character" w:customStyle="1" w:styleId="499textodrazenyChar">
    <w:name w:val="499_text_odrazeny Char"/>
    <w:basedOn w:val="Standardnpsmoodstavce"/>
    <w:link w:val="499textodrazeny"/>
    <w:uiPriority w:val="99"/>
    <w:rsid w:val="0073588B"/>
    <w:rPr>
      <w:rFonts w:ascii="Arial" w:eastAsia="Calibri" w:hAnsi="Arial" w:cs="Arial"/>
      <w:color w:val="000000"/>
      <w:sz w:val="18"/>
      <w:szCs w:val="18"/>
    </w:rPr>
  </w:style>
  <w:style w:type="paragraph" w:customStyle="1" w:styleId="4992uroven">
    <w:name w:val="499_2uroven"/>
    <w:basedOn w:val="Normln"/>
    <w:link w:val="4992urovenChar"/>
    <w:uiPriority w:val="99"/>
    <w:rsid w:val="005F3E23"/>
    <w:pPr>
      <w:spacing w:before="120"/>
      <w:ind w:left="709" w:hanging="709"/>
    </w:pPr>
    <w:rPr>
      <w:rFonts w:ascii="Arial" w:eastAsia="Calibri" w:hAnsi="Arial" w:cs="Arial"/>
      <w:b/>
      <w:bCs/>
      <w:color w:val="000000"/>
      <w:sz w:val="22"/>
      <w:szCs w:val="22"/>
      <w:lang w:eastAsia="en-US"/>
    </w:rPr>
  </w:style>
  <w:style w:type="character" w:customStyle="1" w:styleId="4992urovenChar">
    <w:name w:val="499_2uroven Char"/>
    <w:basedOn w:val="Standardnpsmoodstavce"/>
    <w:link w:val="4992uroven"/>
    <w:uiPriority w:val="99"/>
    <w:rsid w:val="005F3E23"/>
    <w:rPr>
      <w:rFonts w:ascii="Arial" w:eastAsia="Calibri" w:hAnsi="Arial" w:cs="Arial"/>
      <w:b/>
      <w:bCs/>
      <w:color w:val="000000"/>
    </w:rPr>
  </w:style>
  <w:style w:type="paragraph" w:customStyle="1" w:styleId="Zkladntext21">
    <w:name w:val="Základní text 21"/>
    <w:basedOn w:val="Normln"/>
    <w:rsid w:val="003B5791"/>
    <w:pPr>
      <w:overflowPunct w:val="0"/>
      <w:autoSpaceDE w:val="0"/>
      <w:autoSpaceDN w:val="0"/>
      <w:adjustRightInd w:val="0"/>
      <w:jc w:val="both"/>
      <w:textAlignment w:val="baseline"/>
    </w:pPr>
    <w:rPr>
      <w:szCs w:val="20"/>
    </w:rPr>
  </w:style>
  <w:style w:type="paragraph" w:customStyle="1" w:styleId="Zkladntext22">
    <w:name w:val="Základní text 22"/>
    <w:basedOn w:val="Normln"/>
    <w:rsid w:val="00D62CC3"/>
    <w:pPr>
      <w:overflowPunct w:val="0"/>
      <w:autoSpaceDE w:val="0"/>
      <w:autoSpaceDN w:val="0"/>
      <w:adjustRightInd w:val="0"/>
      <w:jc w:val="both"/>
      <w:textAlignment w:val="baseline"/>
    </w:pPr>
    <w:rPr>
      <w:szCs w:val="20"/>
    </w:rPr>
  </w:style>
  <w:style w:type="paragraph" w:styleId="Zkladntext3">
    <w:name w:val="Body Text 3"/>
    <w:basedOn w:val="Normln"/>
    <w:link w:val="Zkladntext3Char"/>
    <w:uiPriority w:val="99"/>
    <w:semiHidden/>
    <w:unhideWhenUsed/>
    <w:rsid w:val="003D5F51"/>
    <w:pPr>
      <w:spacing w:after="120"/>
    </w:pPr>
    <w:rPr>
      <w:sz w:val="16"/>
      <w:szCs w:val="16"/>
    </w:rPr>
  </w:style>
  <w:style w:type="character" w:customStyle="1" w:styleId="Zkladntext3Char">
    <w:name w:val="Základní text 3 Char"/>
    <w:basedOn w:val="Standardnpsmoodstavce"/>
    <w:link w:val="Zkladntext3"/>
    <w:uiPriority w:val="99"/>
    <w:semiHidden/>
    <w:rsid w:val="003D5F51"/>
    <w:rPr>
      <w:rFonts w:ascii="Times New Roman" w:eastAsia="Times New Roman" w:hAnsi="Times New Roman" w:cs="Times New Roman"/>
      <w:sz w:val="16"/>
      <w:szCs w:val="16"/>
      <w:lang w:eastAsia="cs-CZ"/>
    </w:rPr>
  </w:style>
  <w:style w:type="paragraph" w:customStyle="1" w:styleId="Prosttext1">
    <w:name w:val="Prostý text1"/>
    <w:basedOn w:val="Normln"/>
    <w:rsid w:val="003D5F51"/>
    <w:rPr>
      <w:rFonts w:ascii="Courier New" w:hAnsi="Courier New"/>
      <w:sz w:val="20"/>
      <w:szCs w:val="20"/>
    </w:rPr>
  </w:style>
  <w:style w:type="paragraph" w:styleId="Normlnweb">
    <w:name w:val="Normal (Web)"/>
    <w:basedOn w:val="Normln"/>
    <w:uiPriority w:val="99"/>
    <w:unhideWhenUsed/>
    <w:rsid w:val="00436DF1"/>
    <w:pPr>
      <w:spacing w:before="100" w:beforeAutospacing="1" w:after="100" w:afterAutospacing="1"/>
    </w:pPr>
  </w:style>
  <w:style w:type="paragraph" w:customStyle="1" w:styleId="Default">
    <w:name w:val="Default"/>
    <w:rsid w:val="00436DF1"/>
    <w:pPr>
      <w:autoSpaceDE w:val="0"/>
      <w:autoSpaceDN w:val="0"/>
      <w:adjustRightInd w:val="0"/>
      <w:spacing w:after="0" w:line="240" w:lineRule="auto"/>
    </w:pPr>
    <w:rPr>
      <w:rFonts w:ascii="Cambria" w:hAnsi="Cambria" w:cs="Cambria"/>
      <w:color w:val="000000"/>
      <w:sz w:val="24"/>
      <w:szCs w:val="24"/>
    </w:rPr>
  </w:style>
  <w:style w:type="paragraph" w:customStyle="1" w:styleId="Zkladntext23">
    <w:name w:val="Základní text 23"/>
    <w:basedOn w:val="Normln"/>
    <w:rsid w:val="00A0769F"/>
    <w:pPr>
      <w:overflowPunct w:val="0"/>
      <w:autoSpaceDE w:val="0"/>
      <w:autoSpaceDN w:val="0"/>
      <w:adjustRightInd w:val="0"/>
      <w:jc w:val="both"/>
      <w:textAlignment w:val="baseline"/>
    </w:pPr>
    <w:rPr>
      <w:szCs w:val="20"/>
    </w:rPr>
  </w:style>
  <w:style w:type="paragraph" w:customStyle="1" w:styleId="Standard">
    <w:name w:val="Standard"/>
    <w:rsid w:val="00E2575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Bezmezer">
    <w:name w:val="No Spacing"/>
    <w:uiPriority w:val="1"/>
    <w:qFormat/>
    <w:rsid w:val="00E25756"/>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Prosttext2">
    <w:name w:val="Prostý text2"/>
    <w:basedOn w:val="Normln"/>
    <w:rsid w:val="00CC4D98"/>
    <w:rPr>
      <w:rFonts w:ascii="Courier New" w:hAnsi="Courier New"/>
      <w:sz w:val="20"/>
      <w:szCs w:val="20"/>
    </w:rPr>
  </w:style>
  <w:style w:type="character" w:customStyle="1" w:styleId="Nadpis7Char">
    <w:name w:val="Nadpis 7 Char"/>
    <w:basedOn w:val="Standardnpsmoodstavce"/>
    <w:link w:val="Nadpis7"/>
    <w:uiPriority w:val="9"/>
    <w:semiHidden/>
    <w:rsid w:val="00EB0E5D"/>
    <w:rPr>
      <w:rFonts w:asciiTheme="majorHAnsi" w:eastAsiaTheme="majorEastAsia" w:hAnsiTheme="majorHAnsi" w:cstheme="majorBidi"/>
      <w:i/>
      <w:iCs/>
      <w:color w:val="243F60" w:themeColor="accent1" w:themeShade="7F"/>
      <w:sz w:val="24"/>
      <w:szCs w:val="24"/>
      <w:lang w:eastAsia="cs-CZ"/>
    </w:rPr>
  </w:style>
  <w:style w:type="paragraph" w:customStyle="1" w:styleId="Zkladntext24">
    <w:name w:val="Základní text 24"/>
    <w:basedOn w:val="Normln"/>
    <w:rsid w:val="00EB0E5D"/>
    <w:pPr>
      <w:overflowPunct w:val="0"/>
      <w:autoSpaceDE w:val="0"/>
      <w:autoSpaceDN w:val="0"/>
      <w:adjustRightInd w:val="0"/>
      <w:jc w:val="both"/>
      <w:textAlignment w:val="baseline"/>
    </w:pPr>
    <w:rPr>
      <w:szCs w:val="20"/>
    </w:rPr>
  </w:style>
  <w:style w:type="paragraph" w:customStyle="1" w:styleId="Prosttext3">
    <w:name w:val="Prostý text3"/>
    <w:basedOn w:val="Normln"/>
    <w:rsid w:val="002B5352"/>
    <w:rPr>
      <w:rFonts w:ascii="Courier New" w:hAnsi="Courier New"/>
      <w:sz w:val="20"/>
      <w:szCs w:val="20"/>
    </w:rPr>
  </w:style>
  <w:style w:type="paragraph" w:customStyle="1" w:styleId="Zkladntext25">
    <w:name w:val="Základní text 25"/>
    <w:basedOn w:val="Normln"/>
    <w:rsid w:val="00D75673"/>
    <w:pPr>
      <w:overflowPunct w:val="0"/>
      <w:autoSpaceDE w:val="0"/>
      <w:autoSpaceDN w:val="0"/>
      <w:adjustRightInd w:val="0"/>
      <w:textAlignment w:val="baseline"/>
    </w:pPr>
    <w:rPr>
      <w:szCs w:val="20"/>
    </w:rPr>
  </w:style>
  <w:style w:type="paragraph" w:customStyle="1" w:styleId="Zkladntextodsazen21">
    <w:name w:val="Základní text odsazený 21"/>
    <w:basedOn w:val="Normln"/>
    <w:rsid w:val="00FC796D"/>
    <w:pPr>
      <w:suppressAutoHyphens/>
      <w:autoSpaceDE w:val="0"/>
      <w:spacing w:before="120" w:line="240" w:lineRule="atLeast"/>
      <w:ind w:left="720"/>
      <w:jc w:val="both"/>
    </w:pPr>
    <w:rPr>
      <w:sz w:val="23"/>
      <w:szCs w:val="23"/>
      <w:lang w:eastAsia="zh-CN"/>
    </w:rPr>
  </w:style>
  <w:style w:type="paragraph" w:styleId="Zkladntextodsazen2">
    <w:name w:val="Body Text Indent 2"/>
    <w:basedOn w:val="Normln"/>
    <w:link w:val="Zkladntextodsazen2Char1"/>
    <w:uiPriority w:val="99"/>
    <w:semiHidden/>
    <w:unhideWhenUsed/>
    <w:rsid w:val="00FC796D"/>
    <w:pPr>
      <w:suppressAutoHyphens/>
      <w:autoSpaceDE w:val="0"/>
      <w:spacing w:after="120" w:line="480" w:lineRule="auto"/>
      <w:ind w:left="283"/>
    </w:pPr>
    <w:rPr>
      <w:sz w:val="20"/>
      <w:szCs w:val="20"/>
      <w:lang w:eastAsia="zh-CN"/>
    </w:rPr>
  </w:style>
  <w:style w:type="character" w:customStyle="1" w:styleId="Zkladntextodsazen2Char">
    <w:name w:val="Základní text odsazený 2 Char"/>
    <w:basedOn w:val="Standardnpsmoodstavce"/>
    <w:uiPriority w:val="99"/>
    <w:semiHidden/>
    <w:rsid w:val="00FC796D"/>
    <w:rPr>
      <w:rFonts w:ascii="Times New Roman" w:eastAsia="Times New Roman" w:hAnsi="Times New Roman" w:cs="Times New Roman"/>
      <w:sz w:val="24"/>
      <w:szCs w:val="24"/>
      <w:lang w:eastAsia="cs-CZ"/>
    </w:rPr>
  </w:style>
  <w:style w:type="character" w:customStyle="1" w:styleId="Zkladntextodsazen2Char1">
    <w:name w:val="Základní text odsazený 2 Char1"/>
    <w:link w:val="Zkladntextodsazen2"/>
    <w:uiPriority w:val="99"/>
    <w:semiHidden/>
    <w:rsid w:val="00FC796D"/>
    <w:rPr>
      <w:rFonts w:ascii="Times New Roman" w:eastAsia="Times New Roman" w:hAnsi="Times New Roman" w:cs="Times New Roman"/>
      <w:sz w:val="20"/>
      <w:szCs w:val="20"/>
      <w:lang w:eastAsia="zh-CN"/>
    </w:rPr>
  </w:style>
  <w:style w:type="character" w:customStyle="1" w:styleId="Nadpis4Char">
    <w:name w:val="Nadpis 4 Char"/>
    <w:basedOn w:val="Standardnpsmoodstavce"/>
    <w:link w:val="Nadpis4"/>
    <w:uiPriority w:val="9"/>
    <w:semiHidden/>
    <w:rsid w:val="00574915"/>
    <w:rPr>
      <w:rFonts w:asciiTheme="majorHAnsi" w:eastAsiaTheme="majorEastAsia" w:hAnsiTheme="majorHAnsi" w:cstheme="majorBidi"/>
      <w:b/>
      <w:bCs/>
      <w:i/>
      <w:iCs/>
      <w:color w:val="4F81BD" w:themeColor="accent1"/>
      <w:sz w:val="24"/>
      <w:szCs w:val="24"/>
      <w:lang w:eastAsia="cs-CZ"/>
    </w:rPr>
  </w:style>
  <w:style w:type="paragraph" w:customStyle="1" w:styleId="StylNadpis1Arial14bPed3b">
    <w:name w:val="Styl Nadpis 1 + Arial 14 b. Před:  3 b."/>
    <w:basedOn w:val="Nadpis1"/>
    <w:rsid w:val="009543B7"/>
    <w:pPr>
      <w:keepNext w:val="0"/>
      <w:keepLines w:val="0"/>
      <w:widowControl w:val="0"/>
      <w:numPr>
        <w:numId w:val="33"/>
      </w:numPr>
      <w:spacing w:before="60" w:after="60"/>
      <w:jc w:val="both"/>
    </w:pPr>
    <w:rPr>
      <w:rFonts w:ascii="Arial" w:eastAsia="Times New Roman" w:hAnsi="Arial" w:cs="Times New Roman"/>
      <w:noProof/>
      <w:color w:val="auto"/>
      <w:szCs w:val="20"/>
    </w:rPr>
  </w:style>
  <w:style w:type="paragraph" w:customStyle="1" w:styleId="StylNadpis2Arial12bernDoleva1">
    <w:name w:val="Styl Nadpis 2 + Arial 12 b. Černá Doleva1"/>
    <w:basedOn w:val="Nadpis2"/>
    <w:rsid w:val="009543B7"/>
    <w:pPr>
      <w:keepNext w:val="0"/>
      <w:widowControl w:val="0"/>
      <w:numPr>
        <w:ilvl w:val="1"/>
        <w:numId w:val="33"/>
      </w:numPr>
      <w:tabs>
        <w:tab w:val="clear" w:pos="2835"/>
        <w:tab w:val="clear" w:pos="3119"/>
      </w:tabs>
      <w:jc w:val="both"/>
    </w:pPr>
    <w:rPr>
      <w:rFonts w:ascii="Arial" w:hAnsi="Arial"/>
      <w:b/>
      <w:bCs/>
      <w:noProof/>
      <w:color w:val="000000"/>
    </w:rPr>
  </w:style>
  <w:style w:type="paragraph" w:customStyle="1" w:styleId="StylArialZarovnatdobloku">
    <w:name w:val="Styl Arial Zarovnat do bloku"/>
    <w:basedOn w:val="Normln"/>
    <w:rsid w:val="009543B7"/>
    <w:pPr>
      <w:widowControl w:val="0"/>
      <w:spacing w:before="120"/>
      <w:jc w:val="both"/>
    </w:pPr>
    <w:rPr>
      <w:rFonts w:ascii="Arial" w:hAnsi="Arial"/>
      <w:noProof/>
      <w:szCs w:val="20"/>
    </w:rPr>
  </w:style>
  <w:style w:type="paragraph" w:styleId="Podtitul">
    <w:name w:val="Subtitle"/>
    <w:basedOn w:val="Normln"/>
    <w:next w:val="Normln"/>
    <w:link w:val="PodtitulChar"/>
    <w:qFormat/>
    <w:rsid w:val="009543B7"/>
    <w:pPr>
      <w:widowControl w:val="0"/>
      <w:spacing w:before="120" w:after="60"/>
      <w:outlineLvl w:val="1"/>
    </w:pPr>
    <w:rPr>
      <w:rFonts w:ascii="Cambria" w:hAnsi="Cambria"/>
      <w:i/>
      <w:noProof/>
    </w:rPr>
  </w:style>
  <w:style w:type="character" w:customStyle="1" w:styleId="PodtitulChar">
    <w:name w:val="Podtitul Char"/>
    <w:basedOn w:val="Standardnpsmoodstavce"/>
    <w:link w:val="Podtitul"/>
    <w:rsid w:val="009543B7"/>
    <w:rPr>
      <w:rFonts w:ascii="Cambria" w:eastAsia="Times New Roman" w:hAnsi="Cambria" w:cs="Times New Roman"/>
      <w:i/>
      <w:noProof/>
      <w:sz w:val="24"/>
      <w:szCs w:val="24"/>
      <w:lang w:eastAsia="cs-CZ"/>
    </w:rPr>
  </w:style>
  <w:style w:type="paragraph" w:customStyle="1" w:styleId="Textbody">
    <w:name w:val="Text body"/>
    <w:basedOn w:val="Standard"/>
    <w:rsid w:val="00985EDE"/>
    <w:pPr>
      <w:spacing w:after="120"/>
    </w:pPr>
    <w:rPr>
      <w:lang w:eastAsia="hi-IN"/>
    </w:rPr>
  </w:style>
  <w:style w:type="numbering" w:customStyle="1" w:styleId="WWNum2">
    <w:name w:val="WWNum2"/>
    <w:basedOn w:val="Bezseznamu"/>
    <w:rsid w:val="00985EDE"/>
    <w:pPr>
      <w:numPr>
        <w:numId w:val="34"/>
      </w:numPr>
    </w:pPr>
  </w:style>
  <w:style w:type="numbering" w:customStyle="1" w:styleId="WWNum4">
    <w:name w:val="WWNum4"/>
    <w:basedOn w:val="Bezseznamu"/>
    <w:rsid w:val="00985EDE"/>
    <w:pPr>
      <w:numPr>
        <w:numId w:val="35"/>
      </w:numPr>
    </w:pPr>
  </w:style>
  <w:style w:type="numbering" w:customStyle="1" w:styleId="WWNum10">
    <w:name w:val="WWNum10"/>
    <w:basedOn w:val="Bezseznamu"/>
    <w:rsid w:val="00985EDE"/>
    <w:pPr>
      <w:numPr>
        <w:numId w:val="36"/>
      </w:numPr>
    </w:pPr>
  </w:style>
  <w:style w:type="character" w:customStyle="1" w:styleId="Nadpis5Char">
    <w:name w:val="Nadpis 5 Char"/>
    <w:basedOn w:val="Standardnpsmoodstavce"/>
    <w:link w:val="Nadpis5"/>
    <w:uiPriority w:val="9"/>
    <w:semiHidden/>
    <w:rsid w:val="00D27326"/>
    <w:rPr>
      <w:rFonts w:asciiTheme="majorHAnsi" w:eastAsiaTheme="majorEastAsia" w:hAnsiTheme="majorHAnsi" w:cstheme="majorBidi"/>
      <w:color w:val="243F60" w:themeColor="accent1" w:themeShade="7F"/>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64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C2B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qFormat/>
    <w:rsid w:val="003E00CD"/>
    <w:pPr>
      <w:keepNext/>
      <w:tabs>
        <w:tab w:val="left" w:pos="2835"/>
        <w:tab w:val="left" w:pos="3119"/>
      </w:tabs>
      <w:outlineLvl w:val="1"/>
    </w:pPr>
    <w:rPr>
      <w:szCs w:val="20"/>
    </w:rPr>
  </w:style>
  <w:style w:type="paragraph" w:styleId="Nadpis3">
    <w:name w:val="heading 3"/>
    <w:basedOn w:val="Normln"/>
    <w:next w:val="Normln"/>
    <w:link w:val="Nadpis3Char"/>
    <w:uiPriority w:val="9"/>
    <w:unhideWhenUsed/>
    <w:qFormat/>
    <w:rsid w:val="00CC3CD0"/>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74915"/>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D27326"/>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390607"/>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EB0E5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5F649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5F6493"/>
    <w:pPr>
      <w:tabs>
        <w:tab w:val="center" w:pos="4536"/>
        <w:tab w:val="right" w:pos="9072"/>
      </w:tabs>
    </w:pPr>
  </w:style>
  <w:style w:type="character" w:customStyle="1" w:styleId="ZhlavChar">
    <w:name w:val="Záhlaví Char"/>
    <w:basedOn w:val="Standardnpsmoodstavce"/>
    <w:link w:val="Zhlav"/>
    <w:uiPriority w:val="99"/>
    <w:rsid w:val="005F6493"/>
    <w:rPr>
      <w:rFonts w:ascii="Times New Roman" w:eastAsia="Times New Roman" w:hAnsi="Times New Roman" w:cs="Times New Roman"/>
      <w:sz w:val="24"/>
      <w:szCs w:val="24"/>
      <w:lang w:eastAsia="cs-CZ"/>
    </w:rPr>
  </w:style>
  <w:style w:type="paragraph" w:styleId="Zpat">
    <w:name w:val="footer"/>
    <w:basedOn w:val="Normln"/>
    <w:link w:val="ZpatChar"/>
    <w:unhideWhenUsed/>
    <w:rsid w:val="005F6493"/>
    <w:pPr>
      <w:tabs>
        <w:tab w:val="center" w:pos="4536"/>
        <w:tab w:val="right" w:pos="9072"/>
      </w:tabs>
    </w:pPr>
  </w:style>
  <w:style w:type="character" w:customStyle="1" w:styleId="ZpatChar">
    <w:name w:val="Zápatí Char"/>
    <w:basedOn w:val="Standardnpsmoodstavce"/>
    <w:link w:val="Zpat"/>
    <w:rsid w:val="005F6493"/>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565169"/>
    <w:pPr>
      <w:ind w:left="720"/>
      <w:contextualSpacing/>
    </w:pPr>
  </w:style>
  <w:style w:type="character" w:customStyle="1" w:styleId="Nadpis2Char">
    <w:name w:val="Nadpis 2 Char"/>
    <w:basedOn w:val="Standardnpsmoodstavce"/>
    <w:link w:val="Nadpis2"/>
    <w:rsid w:val="003E00CD"/>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D765BE"/>
    <w:pPr>
      <w:spacing w:after="120"/>
      <w:ind w:left="283"/>
    </w:pPr>
    <w:rPr>
      <w:sz w:val="16"/>
      <w:szCs w:val="16"/>
    </w:rPr>
  </w:style>
  <w:style w:type="character" w:customStyle="1" w:styleId="Zkladntextodsazen3Char">
    <w:name w:val="Základní text odsazený 3 Char"/>
    <w:basedOn w:val="Standardnpsmoodstavce"/>
    <w:link w:val="Zkladntextodsazen3"/>
    <w:rsid w:val="00D765BE"/>
    <w:rPr>
      <w:rFonts w:ascii="Times New Roman" w:eastAsia="Times New Roman" w:hAnsi="Times New Roman" w:cs="Times New Roman"/>
      <w:sz w:val="16"/>
      <w:szCs w:val="16"/>
      <w:lang w:eastAsia="cs-CZ"/>
    </w:rPr>
  </w:style>
  <w:style w:type="character" w:customStyle="1" w:styleId="Nadpis6Char">
    <w:name w:val="Nadpis 6 Char"/>
    <w:basedOn w:val="Standardnpsmoodstavce"/>
    <w:link w:val="Nadpis6"/>
    <w:uiPriority w:val="9"/>
    <w:semiHidden/>
    <w:rsid w:val="00390607"/>
    <w:rPr>
      <w:rFonts w:asciiTheme="majorHAnsi" w:eastAsiaTheme="majorEastAsia" w:hAnsiTheme="majorHAnsi" w:cstheme="majorBidi"/>
      <w:i/>
      <w:iCs/>
      <w:color w:val="243F60" w:themeColor="accent1" w:themeShade="7F"/>
      <w:sz w:val="24"/>
      <w:szCs w:val="24"/>
      <w:lang w:eastAsia="cs-CZ"/>
    </w:rPr>
  </w:style>
  <w:style w:type="paragraph" w:styleId="Zkladntext">
    <w:name w:val="Body Text"/>
    <w:basedOn w:val="Normln"/>
    <w:link w:val="ZkladntextChar"/>
    <w:uiPriority w:val="99"/>
    <w:semiHidden/>
    <w:unhideWhenUsed/>
    <w:rsid w:val="00481B0C"/>
    <w:pPr>
      <w:spacing w:after="120"/>
    </w:pPr>
  </w:style>
  <w:style w:type="character" w:customStyle="1" w:styleId="ZkladntextChar">
    <w:name w:val="Základní text Char"/>
    <w:basedOn w:val="Standardnpsmoodstavce"/>
    <w:link w:val="Zkladntext"/>
    <w:uiPriority w:val="99"/>
    <w:semiHidden/>
    <w:rsid w:val="00481B0C"/>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unhideWhenUsed/>
    <w:rsid w:val="00BF4B3B"/>
    <w:pPr>
      <w:spacing w:after="120" w:line="480" w:lineRule="auto"/>
    </w:pPr>
  </w:style>
  <w:style w:type="character" w:customStyle="1" w:styleId="Zkladntext2Char">
    <w:name w:val="Základní text 2 Char"/>
    <w:basedOn w:val="Standardnpsmoodstavce"/>
    <w:link w:val="Zkladntext2"/>
    <w:uiPriority w:val="99"/>
    <w:rsid w:val="00BF4B3B"/>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CC3CD0"/>
    <w:rPr>
      <w:rFonts w:asciiTheme="majorHAnsi" w:eastAsiaTheme="majorEastAsia" w:hAnsiTheme="majorHAnsi" w:cstheme="majorBidi"/>
      <w:b/>
      <w:bCs/>
      <w:color w:val="4F81BD" w:themeColor="accent1"/>
      <w:sz w:val="24"/>
      <w:szCs w:val="24"/>
      <w:lang w:eastAsia="cs-CZ"/>
    </w:rPr>
  </w:style>
  <w:style w:type="paragraph" w:styleId="Zkladntextodsazen">
    <w:name w:val="Body Text Indent"/>
    <w:basedOn w:val="Normln"/>
    <w:link w:val="ZkladntextodsazenChar"/>
    <w:uiPriority w:val="99"/>
    <w:semiHidden/>
    <w:unhideWhenUsed/>
    <w:rsid w:val="00C309C2"/>
    <w:pPr>
      <w:spacing w:after="120"/>
      <w:ind w:left="283"/>
    </w:pPr>
  </w:style>
  <w:style w:type="character" w:customStyle="1" w:styleId="ZkladntextodsazenChar">
    <w:name w:val="Základní text odsazený Char"/>
    <w:basedOn w:val="Standardnpsmoodstavce"/>
    <w:link w:val="Zkladntextodsazen"/>
    <w:uiPriority w:val="99"/>
    <w:semiHidden/>
    <w:rsid w:val="00C309C2"/>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rsid w:val="00FB7131"/>
    <w:rPr>
      <w:rFonts w:ascii="Arial" w:hAnsi="Arial"/>
      <w:color w:val="0000FF"/>
      <w:sz w:val="22"/>
      <w:u w:val="none"/>
    </w:rPr>
  </w:style>
  <w:style w:type="character" w:customStyle="1" w:styleId="nowrap">
    <w:name w:val="nowrap"/>
    <w:basedOn w:val="Standardnpsmoodstavce"/>
    <w:rsid w:val="0013752B"/>
  </w:style>
  <w:style w:type="paragraph" w:customStyle="1" w:styleId="normln0">
    <w:name w:val="normální"/>
    <w:basedOn w:val="Normln"/>
    <w:link w:val="normlnChar"/>
    <w:rsid w:val="00966192"/>
    <w:pPr>
      <w:jc w:val="both"/>
    </w:pPr>
    <w:rPr>
      <w:rFonts w:ascii="Arial" w:hAnsi="Arial"/>
      <w:snapToGrid w:val="0"/>
      <w:sz w:val="22"/>
      <w:szCs w:val="20"/>
    </w:rPr>
  </w:style>
  <w:style w:type="character" w:customStyle="1" w:styleId="normlnChar">
    <w:name w:val="normální Char"/>
    <w:link w:val="normln0"/>
    <w:rsid w:val="00966192"/>
    <w:rPr>
      <w:rFonts w:ascii="Arial" w:eastAsia="Times New Roman" w:hAnsi="Arial" w:cs="Times New Roman"/>
      <w:snapToGrid w:val="0"/>
      <w:szCs w:val="20"/>
      <w:lang w:eastAsia="cs-CZ"/>
    </w:rPr>
  </w:style>
  <w:style w:type="paragraph" w:customStyle="1" w:styleId="nadpistomas1">
    <w:name w:val="nadpis tomas1"/>
    <w:basedOn w:val="Nadpis2"/>
    <w:rsid w:val="00966192"/>
    <w:pPr>
      <w:numPr>
        <w:numId w:val="1"/>
      </w:numPr>
      <w:tabs>
        <w:tab w:val="clear" w:pos="2835"/>
        <w:tab w:val="clear" w:pos="3119"/>
      </w:tabs>
      <w:spacing w:before="240" w:after="120"/>
      <w:jc w:val="both"/>
    </w:pPr>
    <w:rPr>
      <w:i/>
      <w:kern w:val="28"/>
      <w:szCs w:val="24"/>
    </w:rPr>
  </w:style>
  <w:style w:type="paragraph" w:styleId="Textbubliny">
    <w:name w:val="Balloon Text"/>
    <w:basedOn w:val="Normln"/>
    <w:link w:val="TextbublinyChar"/>
    <w:uiPriority w:val="99"/>
    <w:semiHidden/>
    <w:unhideWhenUsed/>
    <w:rsid w:val="000E47FC"/>
    <w:rPr>
      <w:rFonts w:ascii="Tahoma" w:hAnsi="Tahoma" w:cs="Tahoma"/>
      <w:sz w:val="16"/>
      <w:szCs w:val="16"/>
    </w:rPr>
  </w:style>
  <w:style w:type="character" w:customStyle="1" w:styleId="TextbublinyChar">
    <w:name w:val="Text bubliny Char"/>
    <w:basedOn w:val="Standardnpsmoodstavce"/>
    <w:link w:val="Textbubliny"/>
    <w:uiPriority w:val="99"/>
    <w:semiHidden/>
    <w:rsid w:val="000E47FC"/>
    <w:rPr>
      <w:rFonts w:ascii="Tahoma" w:eastAsia="Times New Roman" w:hAnsi="Tahoma" w:cs="Tahoma"/>
      <w:sz w:val="16"/>
      <w:szCs w:val="16"/>
      <w:lang w:eastAsia="cs-CZ"/>
    </w:rPr>
  </w:style>
  <w:style w:type="character" w:customStyle="1" w:styleId="Nadpis1Char">
    <w:name w:val="Nadpis 1 Char"/>
    <w:basedOn w:val="Standardnpsmoodstavce"/>
    <w:link w:val="Nadpis1"/>
    <w:uiPriority w:val="9"/>
    <w:rsid w:val="001C2B18"/>
    <w:rPr>
      <w:rFonts w:asciiTheme="majorHAnsi" w:eastAsiaTheme="majorEastAsia" w:hAnsiTheme="majorHAnsi" w:cstheme="majorBidi"/>
      <w:b/>
      <w:bCs/>
      <w:color w:val="365F91" w:themeColor="accent1" w:themeShade="BF"/>
      <w:sz w:val="28"/>
      <w:szCs w:val="28"/>
      <w:lang w:eastAsia="cs-CZ"/>
    </w:rPr>
  </w:style>
  <w:style w:type="paragraph" w:customStyle="1" w:styleId="499textodrazeny">
    <w:name w:val="499_text_odrazeny"/>
    <w:basedOn w:val="Normln"/>
    <w:link w:val="499textodrazenyChar"/>
    <w:uiPriority w:val="99"/>
    <w:rsid w:val="0073588B"/>
    <w:pPr>
      <w:spacing w:before="60"/>
      <w:ind w:left="709"/>
    </w:pPr>
    <w:rPr>
      <w:rFonts w:ascii="Arial" w:eastAsia="Calibri" w:hAnsi="Arial" w:cs="Arial"/>
      <w:color w:val="000000"/>
      <w:sz w:val="18"/>
      <w:szCs w:val="18"/>
      <w:lang w:eastAsia="en-US"/>
    </w:rPr>
  </w:style>
  <w:style w:type="character" w:customStyle="1" w:styleId="499textodrazenyChar">
    <w:name w:val="499_text_odrazeny Char"/>
    <w:basedOn w:val="Standardnpsmoodstavce"/>
    <w:link w:val="499textodrazeny"/>
    <w:uiPriority w:val="99"/>
    <w:rsid w:val="0073588B"/>
    <w:rPr>
      <w:rFonts w:ascii="Arial" w:eastAsia="Calibri" w:hAnsi="Arial" w:cs="Arial"/>
      <w:color w:val="000000"/>
      <w:sz w:val="18"/>
      <w:szCs w:val="18"/>
    </w:rPr>
  </w:style>
  <w:style w:type="paragraph" w:customStyle="1" w:styleId="4992uroven">
    <w:name w:val="499_2uroven"/>
    <w:basedOn w:val="Normln"/>
    <w:link w:val="4992urovenChar"/>
    <w:uiPriority w:val="99"/>
    <w:rsid w:val="005F3E23"/>
    <w:pPr>
      <w:spacing w:before="120"/>
      <w:ind w:left="709" w:hanging="709"/>
    </w:pPr>
    <w:rPr>
      <w:rFonts w:ascii="Arial" w:eastAsia="Calibri" w:hAnsi="Arial" w:cs="Arial"/>
      <w:b/>
      <w:bCs/>
      <w:color w:val="000000"/>
      <w:sz w:val="22"/>
      <w:szCs w:val="22"/>
      <w:lang w:eastAsia="en-US"/>
    </w:rPr>
  </w:style>
  <w:style w:type="character" w:customStyle="1" w:styleId="4992urovenChar">
    <w:name w:val="499_2uroven Char"/>
    <w:basedOn w:val="Standardnpsmoodstavce"/>
    <w:link w:val="4992uroven"/>
    <w:uiPriority w:val="99"/>
    <w:rsid w:val="005F3E23"/>
    <w:rPr>
      <w:rFonts w:ascii="Arial" w:eastAsia="Calibri" w:hAnsi="Arial" w:cs="Arial"/>
      <w:b/>
      <w:bCs/>
      <w:color w:val="000000"/>
    </w:rPr>
  </w:style>
  <w:style w:type="paragraph" w:customStyle="1" w:styleId="Zkladntext21">
    <w:name w:val="Základní text 21"/>
    <w:basedOn w:val="Normln"/>
    <w:rsid w:val="003B5791"/>
    <w:pPr>
      <w:overflowPunct w:val="0"/>
      <w:autoSpaceDE w:val="0"/>
      <w:autoSpaceDN w:val="0"/>
      <w:adjustRightInd w:val="0"/>
      <w:jc w:val="both"/>
      <w:textAlignment w:val="baseline"/>
    </w:pPr>
    <w:rPr>
      <w:szCs w:val="20"/>
    </w:rPr>
  </w:style>
  <w:style w:type="paragraph" w:customStyle="1" w:styleId="Zkladntext22">
    <w:name w:val="Základní text 22"/>
    <w:basedOn w:val="Normln"/>
    <w:rsid w:val="00D62CC3"/>
    <w:pPr>
      <w:overflowPunct w:val="0"/>
      <w:autoSpaceDE w:val="0"/>
      <w:autoSpaceDN w:val="0"/>
      <w:adjustRightInd w:val="0"/>
      <w:jc w:val="both"/>
      <w:textAlignment w:val="baseline"/>
    </w:pPr>
    <w:rPr>
      <w:szCs w:val="20"/>
    </w:rPr>
  </w:style>
  <w:style w:type="paragraph" w:styleId="Zkladntext3">
    <w:name w:val="Body Text 3"/>
    <w:basedOn w:val="Normln"/>
    <w:link w:val="Zkladntext3Char"/>
    <w:uiPriority w:val="99"/>
    <w:semiHidden/>
    <w:unhideWhenUsed/>
    <w:rsid w:val="003D5F51"/>
    <w:pPr>
      <w:spacing w:after="120"/>
    </w:pPr>
    <w:rPr>
      <w:sz w:val="16"/>
      <w:szCs w:val="16"/>
    </w:rPr>
  </w:style>
  <w:style w:type="character" w:customStyle="1" w:styleId="Zkladntext3Char">
    <w:name w:val="Základní text 3 Char"/>
    <w:basedOn w:val="Standardnpsmoodstavce"/>
    <w:link w:val="Zkladntext3"/>
    <w:uiPriority w:val="99"/>
    <w:semiHidden/>
    <w:rsid w:val="003D5F51"/>
    <w:rPr>
      <w:rFonts w:ascii="Times New Roman" w:eastAsia="Times New Roman" w:hAnsi="Times New Roman" w:cs="Times New Roman"/>
      <w:sz w:val="16"/>
      <w:szCs w:val="16"/>
      <w:lang w:eastAsia="cs-CZ"/>
    </w:rPr>
  </w:style>
  <w:style w:type="paragraph" w:customStyle="1" w:styleId="Prosttext1">
    <w:name w:val="Prostý text1"/>
    <w:basedOn w:val="Normln"/>
    <w:rsid w:val="003D5F51"/>
    <w:rPr>
      <w:rFonts w:ascii="Courier New" w:hAnsi="Courier New"/>
      <w:sz w:val="20"/>
      <w:szCs w:val="20"/>
    </w:rPr>
  </w:style>
  <w:style w:type="paragraph" w:styleId="Normlnweb">
    <w:name w:val="Normal (Web)"/>
    <w:basedOn w:val="Normln"/>
    <w:uiPriority w:val="99"/>
    <w:unhideWhenUsed/>
    <w:rsid w:val="00436DF1"/>
    <w:pPr>
      <w:spacing w:before="100" w:beforeAutospacing="1" w:after="100" w:afterAutospacing="1"/>
    </w:pPr>
  </w:style>
  <w:style w:type="paragraph" w:customStyle="1" w:styleId="Default">
    <w:name w:val="Default"/>
    <w:rsid w:val="00436DF1"/>
    <w:pPr>
      <w:autoSpaceDE w:val="0"/>
      <w:autoSpaceDN w:val="0"/>
      <w:adjustRightInd w:val="0"/>
      <w:spacing w:after="0" w:line="240" w:lineRule="auto"/>
    </w:pPr>
    <w:rPr>
      <w:rFonts w:ascii="Cambria" w:hAnsi="Cambria" w:cs="Cambria"/>
      <w:color w:val="000000"/>
      <w:sz w:val="24"/>
      <w:szCs w:val="24"/>
    </w:rPr>
  </w:style>
  <w:style w:type="paragraph" w:customStyle="1" w:styleId="Zkladntext23">
    <w:name w:val="Základní text 23"/>
    <w:basedOn w:val="Normln"/>
    <w:rsid w:val="00A0769F"/>
    <w:pPr>
      <w:overflowPunct w:val="0"/>
      <w:autoSpaceDE w:val="0"/>
      <w:autoSpaceDN w:val="0"/>
      <w:adjustRightInd w:val="0"/>
      <w:jc w:val="both"/>
      <w:textAlignment w:val="baseline"/>
    </w:pPr>
    <w:rPr>
      <w:szCs w:val="20"/>
    </w:rPr>
  </w:style>
  <w:style w:type="paragraph" w:customStyle="1" w:styleId="Standard">
    <w:name w:val="Standard"/>
    <w:rsid w:val="00E2575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Bezmezer">
    <w:name w:val="No Spacing"/>
    <w:uiPriority w:val="1"/>
    <w:qFormat/>
    <w:rsid w:val="00E25756"/>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Prosttext2">
    <w:name w:val="Prostý text2"/>
    <w:basedOn w:val="Normln"/>
    <w:rsid w:val="00CC4D98"/>
    <w:rPr>
      <w:rFonts w:ascii="Courier New" w:hAnsi="Courier New"/>
      <w:sz w:val="20"/>
      <w:szCs w:val="20"/>
    </w:rPr>
  </w:style>
  <w:style w:type="character" w:customStyle="1" w:styleId="Nadpis7Char">
    <w:name w:val="Nadpis 7 Char"/>
    <w:basedOn w:val="Standardnpsmoodstavce"/>
    <w:link w:val="Nadpis7"/>
    <w:uiPriority w:val="9"/>
    <w:semiHidden/>
    <w:rsid w:val="00EB0E5D"/>
    <w:rPr>
      <w:rFonts w:asciiTheme="majorHAnsi" w:eastAsiaTheme="majorEastAsia" w:hAnsiTheme="majorHAnsi" w:cstheme="majorBidi"/>
      <w:i/>
      <w:iCs/>
      <w:color w:val="243F60" w:themeColor="accent1" w:themeShade="7F"/>
      <w:sz w:val="24"/>
      <w:szCs w:val="24"/>
      <w:lang w:eastAsia="cs-CZ"/>
    </w:rPr>
  </w:style>
  <w:style w:type="paragraph" w:customStyle="1" w:styleId="Zkladntext24">
    <w:name w:val="Základní text 24"/>
    <w:basedOn w:val="Normln"/>
    <w:rsid w:val="00EB0E5D"/>
    <w:pPr>
      <w:overflowPunct w:val="0"/>
      <w:autoSpaceDE w:val="0"/>
      <w:autoSpaceDN w:val="0"/>
      <w:adjustRightInd w:val="0"/>
      <w:jc w:val="both"/>
      <w:textAlignment w:val="baseline"/>
    </w:pPr>
    <w:rPr>
      <w:szCs w:val="20"/>
    </w:rPr>
  </w:style>
  <w:style w:type="paragraph" w:customStyle="1" w:styleId="Prosttext3">
    <w:name w:val="Prostý text3"/>
    <w:basedOn w:val="Normln"/>
    <w:rsid w:val="002B5352"/>
    <w:rPr>
      <w:rFonts w:ascii="Courier New" w:hAnsi="Courier New"/>
      <w:sz w:val="20"/>
      <w:szCs w:val="20"/>
    </w:rPr>
  </w:style>
  <w:style w:type="paragraph" w:customStyle="1" w:styleId="Zkladntext25">
    <w:name w:val="Základní text 25"/>
    <w:basedOn w:val="Normln"/>
    <w:rsid w:val="00D75673"/>
    <w:pPr>
      <w:overflowPunct w:val="0"/>
      <w:autoSpaceDE w:val="0"/>
      <w:autoSpaceDN w:val="0"/>
      <w:adjustRightInd w:val="0"/>
      <w:textAlignment w:val="baseline"/>
    </w:pPr>
    <w:rPr>
      <w:szCs w:val="20"/>
    </w:rPr>
  </w:style>
  <w:style w:type="paragraph" w:customStyle="1" w:styleId="Zkladntextodsazen21">
    <w:name w:val="Základní text odsazený 21"/>
    <w:basedOn w:val="Normln"/>
    <w:rsid w:val="00FC796D"/>
    <w:pPr>
      <w:suppressAutoHyphens/>
      <w:autoSpaceDE w:val="0"/>
      <w:spacing w:before="120" w:line="240" w:lineRule="atLeast"/>
      <w:ind w:left="720"/>
      <w:jc w:val="both"/>
    </w:pPr>
    <w:rPr>
      <w:sz w:val="23"/>
      <w:szCs w:val="23"/>
      <w:lang w:eastAsia="zh-CN"/>
    </w:rPr>
  </w:style>
  <w:style w:type="paragraph" w:styleId="Zkladntextodsazen2">
    <w:name w:val="Body Text Indent 2"/>
    <w:basedOn w:val="Normln"/>
    <w:link w:val="Zkladntextodsazen2Char1"/>
    <w:uiPriority w:val="99"/>
    <w:semiHidden/>
    <w:unhideWhenUsed/>
    <w:rsid w:val="00FC796D"/>
    <w:pPr>
      <w:suppressAutoHyphens/>
      <w:autoSpaceDE w:val="0"/>
      <w:spacing w:after="120" w:line="480" w:lineRule="auto"/>
      <w:ind w:left="283"/>
    </w:pPr>
    <w:rPr>
      <w:sz w:val="20"/>
      <w:szCs w:val="20"/>
      <w:lang w:eastAsia="zh-CN"/>
    </w:rPr>
  </w:style>
  <w:style w:type="character" w:customStyle="1" w:styleId="Zkladntextodsazen2Char">
    <w:name w:val="Základní text odsazený 2 Char"/>
    <w:basedOn w:val="Standardnpsmoodstavce"/>
    <w:uiPriority w:val="99"/>
    <w:semiHidden/>
    <w:rsid w:val="00FC796D"/>
    <w:rPr>
      <w:rFonts w:ascii="Times New Roman" w:eastAsia="Times New Roman" w:hAnsi="Times New Roman" w:cs="Times New Roman"/>
      <w:sz w:val="24"/>
      <w:szCs w:val="24"/>
      <w:lang w:eastAsia="cs-CZ"/>
    </w:rPr>
  </w:style>
  <w:style w:type="character" w:customStyle="1" w:styleId="Zkladntextodsazen2Char1">
    <w:name w:val="Základní text odsazený 2 Char1"/>
    <w:link w:val="Zkladntextodsazen2"/>
    <w:uiPriority w:val="99"/>
    <w:semiHidden/>
    <w:rsid w:val="00FC796D"/>
    <w:rPr>
      <w:rFonts w:ascii="Times New Roman" w:eastAsia="Times New Roman" w:hAnsi="Times New Roman" w:cs="Times New Roman"/>
      <w:sz w:val="20"/>
      <w:szCs w:val="20"/>
      <w:lang w:eastAsia="zh-CN"/>
    </w:rPr>
  </w:style>
  <w:style w:type="character" w:customStyle="1" w:styleId="Nadpis4Char">
    <w:name w:val="Nadpis 4 Char"/>
    <w:basedOn w:val="Standardnpsmoodstavce"/>
    <w:link w:val="Nadpis4"/>
    <w:uiPriority w:val="9"/>
    <w:semiHidden/>
    <w:rsid w:val="00574915"/>
    <w:rPr>
      <w:rFonts w:asciiTheme="majorHAnsi" w:eastAsiaTheme="majorEastAsia" w:hAnsiTheme="majorHAnsi" w:cstheme="majorBidi"/>
      <w:b/>
      <w:bCs/>
      <w:i/>
      <w:iCs/>
      <w:color w:val="4F81BD" w:themeColor="accent1"/>
      <w:sz w:val="24"/>
      <w:szCs w:val="24"/>
      <w:lang w:eastAsia="cs-CZ"/>
    </w:rPr>
  </w:style>
  <w:style w:type="paragraph" w:customStyle="1" w:styleId="StylNadpis1Arial14bPed3b">
    <w:name w:val="Styl Nadpis 1 + Arial 14 b. Před:  3 b."/>
    <w:basedOn w:val="Nadpis1"/>
    <w:rsid w:val="009543B7"/>
    <w:pPr>
      <w:keepNext w:val="0"/>
      <w:keepLines w:val="0"/>
      <w:widowControl w:val="0"/>
      <w:numPr>
        <w:numId w:val="33"/>
      </w:numPr>
      <w:spacing w:before="60" w:after="60"/>
      <w:jc w:val="both"/>
    </w:pPr>
    <w:rPr>
      <w:rFonts w:ascii="Arial" w:eastAsia="Times New Roman" w:hAnsi="Arial" w:cs="Times New Roman"/>
      <w:noProof/>
      <w:color w:val="auto"/>
      <w:szCs w:val="20"/>
    </w:rPr>
  </w:style>
  <w:style w:type="paragraph" w:customStyle="1" w:styleId="StylNadpis2Arial12bernDoleva1">
    <w:name w:val="Styl Nadpis 2 + Arial 12 b. Černá Doleva1"/>
    <w:basedOn w:val="Nadpis2"/>
    <w:rsid w:val="009543B7"/>
    <w:pPr>
      <w:keepNext w:val="0"/>
      <w:widowControl w:val="0"/>
      <w:numPr>
        <w:ilvl w:val="1"/>
        <w:numId w:val="33"/>
      </w:numPr>
      <w:tabs>
        <w:tab w:val="clear" w:pos="2835"/>
        <w:tab w:val="clear" w:pos="3119"/>
      </w:tabs>
      <w:jc w:val="both"/>
    </w:pPr>
    <w:rPr>
      <w:rFonts w:ascii="Arial" w:hAnsi="Arial"/>
      <w:b/>
      <w:bCs/>
      <w:noProof/>
      <w:color w:val="000000"/>
    </w:rPr>
  </w:style>
  <w:style w:type="paragraph" w:customStyle="1" w:styleId="StylArialZarovnatdobloku">
    <w:name w:val="Styl Arial Zarovnat do bloku"/>
    <w:basedOn w:val="Normln"/>
    <w:rsid w:val="009543B7"/>
    <w:pPr>
      <w:widowControl w:val="0"/>
      <w:spacing w:before="120"/>
      <w:jc w:val="both"/>
    </w:pPr>
    <w:rPr>
      <w:rFonts w:ascii="Arial" w:hAnsi="Arial"/>
      <w:noProof/>
      <w:szCs w:val="20"/>
    </w:rPr>
  </w:style>
  <w:style w:type="paragraph" w:styleId="Podtitul">
    <w:name w:val="Subtitle"/>
    <w:basedOn w:val="Normln"/>
    <w:next w:val="Normln"/>
    <w:link w:val="PodtitulChar"/>
    <w:qFormat/>
    <w:rsid w:val="009543B7"/>
    <w:pPr>
      <w:widowControl w:val="0"/>
      <w:spacing w:before="120" w:after="60"/>
      <w:outlineLvl w:val="1"/>
    </w:pPr>
    <w:rPr>
      <w:rFonts w:ascii="Cambria" w:hAnsi="Cambria"/>
      <w:i/>
      <w:noProof/>
    </w:rPr>
  </w:style>
  <w:style w:type="character" w:customStyle="1" w:styleId="PodtitulChar">
    <w:name w:val="Podtitul Char"/>
    <w:basedOn w:val="Standardnpsmoodstavce"/>
    <w:link w:val="Podtitul"/>
    <w:rsid w:val="009543B7"/>
    <w:rPr>
      <w:rFonts w:ascii="Cambria" w:eastAsia="Times New Roman" w:hAnsi="Cambria" w:cs="Times New Roman"/>
      <w:i/>
      <w:noProof/>
      <w:sz w:val="24"/>
      <w:szCs w:val="24"/>
      <w:lang w:eastAsia="cs-CZ"/>
    </w:rPr>
  </w:style>
  <w:style w:type="paragraph" w:customStyle="1" w:styleId="Textbody">
    <w:name w:val="Text body"/>
    <w:basedOn w:val="Standard"/>
    <w:rsid w:val="00985EDE"/>
    <w:pPr>
      <w:spacing w:after="120"/>
    </w:pPr>
    <w:rPr>
      <w:lang w:eastAsia="hi-IN"/>
    </w:rPr>
  </w:style>
  <w:style w:type="numbering" w:customStyle="1" w:styleId="WWNum2">
    <w:name w:val="WWNum2"/>
    <w:basedOn w:val="Bezseznamu"/>
    <w:rsid w:val="00985EDE"/>
    <w:pPr>
      <w:numPr>
        <w:numId w:val="34"/>
      </w:numPr>
    </w:pPr>
  </w:style>
  <w:style w:type="numbering" w:customStyle="1" w:styleId="WWNum4">
    <w:name w:val="WWNum4"/>
    <w:basedOn w:val="Bezseznamu"/>
    <w:rsid w:val="00985EDE"/>
    <w:pPr>
      <w:numPr>
        <w:numId w:val="35"/>
      </w:numPr>
    </w:pPr>
  </w:style>
  <w:style w:type="numbering" w:customStyle="1" w:styleId="WWNum10">
    <w:name w:val="WWNum10"/>
    <w:basedOn w:val="Bezseznamu"/>
    <w:rsid w:val="00985EDE"/>
    <w:pPr>
      <w:numPr>
        <w:numId w:val="36"/>
      </w:numPr>
    </w:pPr>
  </w:style>
  <w:style w:type="character" w:customStyle="1" w:styleId="Nadpis5Char">
    <w:name w:val="Nadpis 5 Char"/>
    <w:basedOn w:val="Standardnpsmoodstavce"/>
    <w:link w:val="Nadpis5"/>
    <w:uiPriority w:val="9"/>
    <w:semiHidden/>
    <w:rsid w:val="00D27326"/>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811570">
      <w:bodyDiv w:val="1"/>
      <w:marLeft w:val="0"/>
      <w:marRight w:val="0"/>
      <w:marTop w:val="0"/>
      <w:marBottom w:val="0"/>
      <w:divBdr>
        <w:top w:val="none" w:sz="0" w:space="0" w:color="auto"/>
        <w:left w:val="none" w:sz="0" w:space="0" w:color="auto"/>
        <w:bottom w:val="none" w:sz="0" w:space="0" w:color="auto"/>
        <w:right w:val="none" w:sz="0" w:space="0" w:color="auto"/>
      </w:divBdr>
    </w:div>
    <w:div w:id="737171924">
      <w:bodyDiv w:val="1"/>
      <w:marLeft w:val="0"/>
      <w:marRight w:val="0"/>
      <w:marTop w:val="0"/>
      <w:marBottom w:val="0"/>
      <w:divBdr>
        <w:top w:val="none" w:sz="0" w:space="0" w:color="auto"/>
        <w:left w:val="none" w:sz="0" w:space="0" w:color="auto"/>
        <w:bottom w:val="none" w:sz="0" w:space="0" w:color="auto"/>
        <w:right w:val="none" w:sz="0" w:space="0" w:color="auto"/>
      </w:divBdr>
    </w:div>
    <w:div w:id="14690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1902</TotalTime>
  <Pages>18</Pages>
  <Words>6421</Words>
  <Characters>37886</Characters>
  <Application>Microsoft Office Word</Application>
  <DocSecurity>0</DocSecurity>
  <Lines>315</Lines>
  <Paragraphs>88</Paragraphs>
  <ScaleCrop>false</ScaleCrop>
  <HeadingPairs>
    <vt:vector size="2" baseType="variant">
      <vt:variant>
        <vt:lpstr>Název</vt:lpstr>
      </vt:variant>
      <vt:variant>
        <vt:i4>1</vt:i4>
      </vt:variant>
    </vt:vector>
  </HeadingPairs>
  <TitlesOfParts>
    <vt:vector size="1" baseType="lpstr">
      <vt:lpstr/>
    </vt:vector>
  </TitlesOfParts>
  <Company>BPO spol. s r.o.</Company>
  <LinksUpToDate>false</LinksUpToDate>
  <CharactersWithSpaces>44219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Pluhař Martin</dc:creator>
  <cp:lastModifiedBy>Zátko Tomáš</cp:lastModifiedBy>
  <cp:revision>204</cp:revision>
  <cp:lastPrinted>2017-09-20T07:38:00Z</cp:lastPrinted>
  <dcterms:created xsi:type="dcterms:W3CDTF">2016-02-09T10:03:00Z</dcterms:created>
  <dcterms:modified xsi:type="dcterms:W3CDTF">2017-11-22T15:29:00Z</dcterms:modified>
</cp:coreProperties>
</file>